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5D8701" w14:textId="77777777" w:rsidR="005A21B5" w:rsidRPr="005A21B5" w:rsidRDefault="005A21B5" w:rsidP="005A21B5">
      <w:pPr>
        <w:widowControl/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Arial" w:eastAsia="SimSun" w:hAnsi="Arial" w:cs="Arial"/>
          <w:b/>
          <w:sz w:val="28"/>
          <w:szCs w:val="28"/>
          <w:lang w:val="en-GB"/>
          <w14:ligatures w14:val="none"/>
        </w:rPr>
      </w:pPr>
      <w:bookmarkStart w:id="0" w:name="_Hlk528502858"/>
      <w:r w:rsidRPr="005A21B5">
        <w:rPr>
          <w:rFonts w:ascii="Arial" w:eastAsia="SimSun" w:hAnsi="Arial" w:cs="Arial"/>
          <w:b/>
          <w:sz w:val="28"/>
          <w:szCs w:val="28"/>
          <w:lang w:val="en-GB"/>
          <w14:ligatures w14:val="none"/>
        </w:rPr>
        <w:t>3GPP TSG RAN conference call on IMT-2030 TPRs</w:t>
      </w:r>
      <w:r w:rsidRPr="005A21B5">
        <w:rPr>
          <w:rFonts w:ascii="Arial" w:eastAsia="SimSun" w:hAnsi="Arial" w:cs="Arial"/>
          <w:b/>
          <w:sz w:val="28"/>
          <w:szCs w:val="28"/>
          <w:lang w:val="en-GB"/>
          <w14:ligatures w14:val="none"/>
        </w:rPr>
        <w:tab/>
      </w:r>
      <w:r w:rsidRPr="005A21B5">
        <w:rPr>
          <w:rFonts w:ascii="Arial" w:eastAsia="SimSun" w:hAnsi="Arial" w:cs="Arial"/>
          <w:b/>
          <w:sz w:val="28"/>
          <w:szCs w:val="28"/>
          <w:lang w:val="en-GB"/>
          <w14:ligatures w14:val="none"/>
        </w:rPr>
        <w:tab/>
      </w:r>
    </w:p>
    <w:p w14:paraId="7610FE9D" w14:textId="77777777" w:rsidR="005A21B5" w:rsidRPr="005A21B5" w:rsidRDefault="005A21B5" w:rsidP="005A21B5">
      <w:pPr>
        <w:widowControl/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Arial" w:eastAsia="SimSun" w:hAnsi="Arial" w:cs="Arial"/>
          <w:b/>
          <w:sz w:val="28"/>
          <w:szCs w:val="28"/>
          <w:lang w:val="en-GB"/>
          <w14:ligatures w14:val="none"/>
        </w:rPr>
      </w:pPr>
      <w:r w:rsidRPr="005A21B5">
        <w:rPr>
          <w:rFonts w:ascii="Arial" w:eastAsia="SimSun" w:hAnsi="Arial" w:cs="Arial"/>
          <w:b/>
          <w:sz w:val="28"/>
          <w:szCs w:val="28"/>
          <w:lang w:val="en-GB"/>
          <w14:ligatures w14:val="none"/>
        </w:rPr>
        <w:t>April 29, 2025</w:t>
      </w:r>
      <w:bookmarkEnd w:id="0"/>
    </w:p>
    <w:p w14:paraId="63FC134C" w14:textId="77777777" w:rsidR="004C2CBB" w:rsidRPr="00746925" w:rsidRDefault="004C2CBB" w:rsidP="00737D59">
      <w:pPr>
        <w:widowControl/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Arial" w:eastAsia="SimSun" w:hAnsi="Arial" w:cs="Arial"/>
          <w:b/>
          <w:sz w:val="28"/>
          <w:szCs w:val="28"/>
          <w14:ligatures w14:val="none"/>
        </w:rPr>
      </w:pPr>
    </w:p>
    <w:p w14:paraId="5710FD3D" w14:textId="77777777" w:rsidR="00737D59" w:rsidRDefault="00737D59" w:rsidP="00737D59">
      <w:pPr>
        <w:widowControl/>
        <w:pBdr>
          <w:bottom w:val="single" w:sz="6" w:space="1" w:color="auto"/>
        </w:pBdr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SimSun" w:hAnsi="Times New Roman" w:cs="Times New Roman"/>
          <w:b/>
          <w:szCs w:val="22"/>
          <w14:ligatures w14:val="none"/>
        </w:rPr>
      </w:pPr>
    </w:p>
    <w:p w14:paraId="42E20489" w14:textId="77777777" w:rsidR="00737D59" w:rsidRPr="00737D59" w:rsidRDefault="00737D59" w:rsidP="00737D59">
      <w:pPr>
        <w:widowControl/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SimSun" w:hAnsi="Times New Roman" w:cs="Times New Roman"/>
          <w:b/>
          <w:szCs w:val="22"/>
          <w14:ligatures w14:val="none"/>
        </w:rPr>
      </w:pPr>
      <w:r w:rsidRPr="00737D59">
        <w:rPr>
          <w:rFonts w:ascii="Times New Roman" w:eastAsia="SimSun" w:hAnsi="Times New Roman" w:cs="Times New Roman"/>
          <w:b/>
          <w:szCs w:val="22"/>
          <w14:ligatures w14:val="none"/>
        </w:rPr>
        <w:t>Agenda Item:</w:t>
      </w:r>
      <w:r w:rsidRPr="00737D59">
        <w:rPr>
          <w:rFonts w:ascii="Times New Roman" w:eastAsia="SimSun" w:hAnsi="Times New Roman" w:cs="Times New Roman"/>
          <w:b/>
          <w:szCs w:val="22"/>
          <w14:ligatures w14:val="none"/>
        </w:rPr>
        <w:tab/>
        <w:t>16</w:t>
      </w:r>
    </w:p>
    <w:p w14:paraId="73D4DA54" w14:textId="1D6FAF13" w:rsidR="00737D59" w:rsidRPr="00737D59" w:rsidRDefault="00737D59" w:rsidP="00737D59">
      <w:pPr>
        <w:widowControl/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SimSun" w:hAnsi="Times New Roman" w:cs="Times New Roman"/>
          <w:b/>
          <w:szCs w:val="22"/>
          <w14:ligatures w14:val="none"/>
        </w:rPr>
      </w:pPr>
      <w:r w:rsidRPr="00737D59">
        <w:rPr>
          <w:rFonts w:ascii="Times New Roman" w:eastAsia="SimSun" w:hAnsi="Times New Roman" w:cs="Times New Roman"/>
          <w:b/>
          <w:szCs w:val="22"/>
          <w14:ligatures w14:val="none"/>
        </w:rPr>
        <w:t>Source:</w:t>
      </w:r>
      <w:r w:rsidRPr="00737D59">
        <w:rPr>
          <w:rFonts w:ascii="Times New Roman" w:eastAsia="SimSun" w:hAnsi="Times New Roman" w:cs="Times New Roman"/>
          <w:b/>
          <w:szCs w:val="22"/>
          <w14:ligatures w14:val="none"/>
        </w:rPr>
        <w:tab/>
      </w:r>
      <w:r w:rsidR="00830F5A">
        <w:rPr>
          <w:rFonts w:ascii="Times New Roman" w:eastAsia="SimSun" w:hAnsi="Times New Roman" w:cs="Times New Roman"/>
          <w:b/>
          <w:kern w:val="0"/>
          <w:szCs w:val="22"/>
          <w14:ligatures w14:val="none"/>
        </w:rPr>
        <w:t>Ericsson</w:t>
      </w:r>
    </w:p>
    <w:p w14:paraId="47C8B6A9" w14:textId="4F494E43" w:rsidR="00737D59" w:rsidRPr="00737D59" w:rsidRDefault="00737D59" w:rsidP="00737D59">
      <w:pPr>
        <w:widowControl/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SimSun" w:hAnsi="Times New Roman" w:cs="Times New Roman"/>
          <w:b/>
          <w:szCs w:val="22"/>
          <w14:ligatures w14:val="none"/>
        </w:rPr>
      </w:pPr>
      <w:r w:rsidRPr="00737D59">
        <w:rPr>
          <w:rFonts w:ascii="Times New Roman" w:eastAsia="SimSun" w:hAnsi="Times New Roman" w:cs="Times New Roman"/>
          <w:b/>
          <w:szCs w:val="22"/>
          <w14:ligatures w14:val="none"/>
        </w:rPr>
        <w:t>Title:</w:t>
      </w:r>
      <w:r w:rsidRPr="00737D59">
        <w:rPr>
          <w:rFonts w:ascii="Times New Roman" w:eastAsia="SimSun" w:hAnsi="Times New Roman" w:cs="Times New Roman"/>
          <w:b/>
          <w:szCs w:val="22"/>
          <w14:ligatures w14:val="none"/>
        </w:rPr>
        <w:tab/>
      </w:r>
      <w:bookmarkStart w:id="1" w:name="OLE_LINK7"/>
      <w:bookmarkStart w:id="2" w:name="OLE_LINK8"/>
      <w:r w:rsidR="00830F5A">
        <w:rPr>
          <w:rFonts w:ascii="Times New Roman" w:eastAsia="SimSun" w:hAnsi="Times New Roman" w:cs="Times New Roman"/>
          <w:b/>
          <w:szCs w:val="22"/>
          <w14:ligatures w14:val="none"/>
        </w:rPr>
        <w:t xml:space="preserve">Ericsson </w:t>
      </w:r>
      <w:r w:rsidR="00AD2B42">
        <w:rPr>
          <w:rFonts w:ascii="Times New Roman" w:eastAsia="SimSun" w:hAnsi="Times New Roman" w:cs="Times New Roman"/>
          <w:b/>
          <w:szCs w:val="22"/>
          <w14:ligatures w14:val="none"/>
        </w:rPr>
        <w:t>proposals</w:t>
      </w:r>
      <w:r w:rsidRPr="00737D59">
        <w:rPr>
          <w:rFonts w:ascii="Times New Roman" w:eastAsia="SimSun" w:hAnsi="Times New Roman" w:cs="Times New Roman"/>
          <w:b/>
          <w:szCs w:val="22"/>
          <w14:ligatures w14:val="none"/>
        </w:rPr>
        <w:t xml:space="preserve"> </w:t>
      </w:r>
      <w:r w:rsidR="004D040C">
        <w:rPr>
          <w:rFonts w:ascii="Times New Roman" w:eastAsia="SimSun" w:hAnsi="Times New Roman" w:cs="Times New Roman" w:hint="eastAsia"/>
          <w:b/>
          <w:szCs w:val="22"/>
          <w14:ligatures w14:val="none"/>
        </w:rPr>
        <w:t>for</w:t>
      </w:r>
      <w:r w:rsidRPr="00737D59">
        <w:rPr>
          <w:rFonts w:ascii="Times New Roman" w:eastAsia="SimSun" w:hAnsi="Times New Roman" w:cs="Times New Roman"/>
          <w:b/>
          <w:szCs w:val="22"/>
          <w14:ligatures w14:val="none"/>
        </w:rPr>
        <w:t xml:space="preserve"> IMT-2030 TPRs</w:t>
      </w:r>
      <w:bookmarkEnd w:id="1"/>
    </w:p>
    <w:bookmarkEnd w:id="2"/>
    <w:p w14:paraId="7A144BD4" w14:textId="2C3919ED" w:rsidR="00737D59" w:rsidRPr="00737D59" w:rsidRDefault="00737D59" w:rsidP="00737D59">
      <w:pPr>
        <w:widowControl/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SimSun" w:hAnsi="Times New Roman" w:cs="Times New Roman"/>
          <w:b/>
          <w:szCs w:val="22"/>
          <w14:ligatures w14:val="none"/>
        </w:rPr>
      </w:pPr>
      <w:r w:rsidRPr="00737D59">
        <w:rPr>
          <w:rFonts w:ascii="Times New Roman" w:eastAsia="SimSun" w:hAnsi="Times New Roman" w:cs="Times New Roman"/>
          <w:b/>
          <w:szCs w:val="22"/>
          <w14:ligatures w14:val="none"/>
        </w:rPr>
        <w:t>Document for:</w:t>
      </w:r>
      <w:r w:rsidRPr="00737D59">
        <w:rPr>
          <w:rFonts w:ascii="Times New Roman" w:eastAsia="SimSun" w:hAnsi="Times New Roman" w:cs="Times New Roman"/>
          <w:b/>
          <w:szCs w:val="22"/>
          <w14:ligatures w14:val="none"/>
        </w:rPr>
        <w:tab/>
      </w:r>
      <w:r w:rsidR="003B03A7">
        <w:rPr>
          <w:rFonts w:ascii="Times New Roman" w:eastAsia="SimSun" w:hAnsi="Times New Roman" w:cs="Times New Roman"/>
          <w:b/>
          <w:szCs w:val="22"/>
          <w14:ligatures w14:val="none"/>
        </w:rPr>
        <w:t>D</w:t>
      </w:r>
      <w:r w:rsidR="004D040C">
        <w:rPr>
          <w:rFonts w:ascii="Times New Roman" w:eastAsia="SimSun" w:hAnsi="Times New Roman" w:cs="Times New Roman" w:hint="eastAsia"/>
          <w:b/>
          <w:szCs w:val="22"/>
          <w14:ligatures w14:val="none"/>
        </w:rPr>
        <w:t>iscussion</w:t>
      </w:r>
      <w:r w:rsidR="002410C9">
        <w:rPr>
          <w:rFonts w:ascii="Times New Roman" w:eastAsia="SimSun" w:hAnsi="Times New Roman" w:cs="Times New Roman" w:hint="eastAsia"/>
          <w:b/>
          <w:szCs w:val="22"/>
          <w14:ligatures w14:val="none"/>
        </w:rPr>
        <w:t xml:space="preserve"> </w:t>
      </w:r>
      <w:r w:rsidR="004D040C">
        <w:rPr>
          <w:rFonts w:ascii="Times New Roman" w:eastAsia="SimSun" w:hAnsi="Times New Roman" w:cs="Times New Roman" w:hint="eastAsia"/>
          <w:b/>
          <w:szCs w:val="22"/>
          <w14:ligatures w14:val="none"/>
        </w:rPr>
        <w:t>&amp;</w:t>
      </w:r>
      <w:r w:rsidR="002410C9">
        <w:rPr>
          <w:rFonts w:ascii="Times New Roman" w:eastAsia="SimSun" w:hAnsi="Times New Roman" w:cs="Times New Roman" w:hint="eastAsia"/>
          <w:b/>
          <w:szCs w:val="22"/>
          <w14:ligatures w14:val="none"/>
        </w:rPr>
        <w:t xml:space="preserve"> </w:t>
      </w:r>
      <w:r w:rsidR="004D040C">
        <w:rPr>
          <w:rFonts w:ascii="Times New Roman" w:eastAsia="SimSun" w:hAnsi="Times New Roman" w:cs="Times New Roman" w:hint="eastAsia"/>
          <w:b/>
          <w:szCs w:val="22"/>
          <w14:ligatures w14:val="none"/>
        </w:rPr>
        <w:t>approval</w:t>
      </w:r>
    </w:p>
    <w:p w14:paraId="77AE0D6E" w14:textId="77777777" w:rsidR="00737D59" w:rsidRPr="00737D59" w:rsidRDefault="00737D59" w:rsidP="00737D59">
      <w:pPr>
        <w:widowControl/>
        <w:pBdr>
          <w:bottom w:val="single" w:sz="4" w:space="1" w:color="auto"/>
        </w:pBd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SimSun" w:hAnsi="Times New Roman" w:cs="Times New Roman"/>
          <w:b/>
          <w:sz w:val="16"/>
          <w:szCs w:val="16"/>
          <w14:ligatures w14:val="none"/>
        </w:rPr>
      </w:pPr>
    </w:p>
    <w:p w14:paraId="12A792AE" w14:textId="77777777" w:rsidR="00230293" w:rsidRPr="00BC1FB5" w:rsidRDefault="00230293" w:rsidP="00230293">
      <w:pPr>
        <w:pStyle w:val="ListParagraph"/>
        <w:ind w:left="440"/>
      </w:pPr>
    </w:p>
    <w:p w14:paraId="15D896AF" w14:textId="1DEB1757" w:rsidR="0023357B" w:rsidRDefault="0023357B" w:rsidP="00194D38">
      <w:pPr>
        <w:pStyle w:val="Heading2"/>
      </w:pPr>
      <w:r>
        <w:t>Background</w:t>
      </w:r>
    </w:p>
    <w:p w14:paraId="1C69136A" w14:textId="4D437CC2" w:rsidR="003B03A7" w:rsidRPr="00BC1FB5" w:rsidRDefault="005F619D" w:rsidP="00AE32F3">
      <w:pPr>
        <w:pStyle w:val="BodyText"/>
      </w:pPr>
      <w:r>
        <w:t>At TSG RAN#</w:t>
      </w:r>
      <w:r w:rsidR="00C2024A">
        <w:t xml:space="preserve">107, </w:t>
      </w:r>
      <w:r w:rsidR="00081BD6">
        <w:t xml:space="preserve">initial discussions on IMT-2030 TPR was held and progress was made as documented in the Moderator’s summary in </w:t>
      </w:r>
      <w:hyperlink r:id="rId11" w:history="1">
        <w:r w:rsidR="00D2732A" w:rsidRPr="00AE32F3">
          <w:rPr>
            <w:rStyle w:val="Hyperlink"/>
          </w:rPr>
          <w:t>RP-250819</w:t>
        </w:r>
      </w:hyperlink>
      <w:r w:rsidR="00081BD6">
        <w:t>.</w:t>
      </w:r>
      <w:r w:rsidR="00377FD9">
        <w:t xml:space="preserve"> </w:t>
      </w:r>
      <w:r w:rsidR="002246EC">
        <w:t>The</w:t>
      </w:r>
      <w:r w:rsidR="00377FD9">
        <w:t xml:space="preserve"> Ericsson</w:t>
      </w:r>
      <w:r w:rsidR="00131CD4">
        <w:t xml:space="preserve"> input </w:t>
      </w:r>
      <w:r w:rsidR="006C376D">
        <w:t>on</w:t>
      </w:r>
      <w:r w:rsidR="00131CD4">
        <w:t xml:space="preserve"> IMT-2030 TPR </w:t>
      </w:r>
      <w:r w:rsidR="00E602F3">
        <w:t xml:space="preserve">is </w:t>
      </w:r>
      <w:r w:rsidR="00131CD4">
        <w:t>in</w:t>
      </w:r>
      <w:r w:rsidR="007D0C44">
        <w:t xml:space="preserve"> </w:t>
      </w:r>
      <w:hyperlink r:id="rId12" w:history="1">
        <w:r w:rsidR="00787BB6" w:rsidRPr="00AE32F3">
          <w:rPr>
            <w:rStyle w:val="Hyperlink"/>
          </w:rPr>
          <w:t>RP-250082</w:t>
        </w:r>
      </w:hyperlink>
      <w:r w:rsidR="002246EC">
        <w:t xml:space="preserve">, with additional discussions in </w:t>
      </w:r>
      <w:hyperlink r:id="rId13" w:history="1">
        <w:r w:rsidR="002246EC" w:rsidRPr="00AE32F3">
          <w:rPr>
            <w:rStyle w:val="Hyperlink"/>
          </w:rPr>
          <w:t>RP-250083</w:t>
        </w:r>
      </w:hyperlink>
      <w:r w:rsidR="002246EC">
        <w:t xml:space="preserve"> and TPR text proposals in </w:t>
      </w:r>
      <w:hyperlink r:id="rId14" w:history="1">
        <w:r w:rsidR="002246EC" w:rsidRPr="00AE32F3">
          <w:rPr>
            <w:rStyle w:val="Hyperlink"/>
          </w:rPr>
          <w:t>RP-250084</w:t>
        </w:r>
      </w:hyperlink>
      <w:r w:rsidR="002246EC">
        <w:t>.</w:t>
      </w:r>
      <w:r w:rsidR="00131CD4">
        <w:t xml:space="preserve"> </w:t>
      </w:r>
      <w:r w:rsidR="00593BAE">
        <w:t xml:space="preserve"> </w:t>
      </w:r>
    </w:p>
    <w:p w14:paraId="68B8F1E6" w14:textId="379839B2" w:rsidR="00BD67D0" w:rsidRDefault="00BD67D0" w:rsidP="00194D38">
      <w:pPr>
        <w:pStyle w:val="Heading2"/>
      </w:pPr>
      <w:r>
        <w:rPr>
          <w:rFonts w:hint="eastAsia"/>
        </w:rPr>
        <w:t>Values of legacy TPRs</w:t>
      </w:r>
    </w:p>
    <w:p w14:paraId="441C5FFB" w14:textId="219163CF" w:rsidR="003B03A7" w:rsidRPr="003B03A7" w:rsidRDefault="00D2732A" w:rsidP="00AE32F3">
      <w:pPr>
        <w:pStyle w:val="BodyText"/>
      </w:pPr>
      <w:r>
        <w:t xml:space="preserve">The following is the moderator summary table from </w:t>
      </w:r>
      <w:hyperlink r:id="rId15" w:history="1">
        <w:r w:rsidRPr="00AE32F3">
          <w:rPr>
            <w:rStyle w:val="Hyperlink"/>
          </w:rPr>
          <w:t>RP-250819</w:t>
        </w:r>
      </w:hyperlink>
      <w:r>
        <w:t xml:space="preserve">, with Ericsson comments </w:t>
      </w:r>
      <w:r w:rsidR="00402DFC">
        <w:t xml:space="preserve">to several TPR </w:t>
      </w:r>
      <w:r>
        <w:t>added in a new column.</w:t>
      </w:r>
      <w:r w:rsidR="00D8783E">
        <w:t xml:space="preserve"> For items without comment, the Ericsson view in </w:t>
      </w:r>
      <w:hyperlink r:id="rId16" w:history="1">
        <w:r w:rsidR="00D8783E" w:rsidRPr="00DF34D9">
          <w:rPr>
            <w:rStyle w:val="Hyperlink"/>
          </w:rPr>
          <w:t>RP-250082</w:t>
        </w:r>
      </w:hyperlink>
      <w:r w:rsidR="00D8783E">
        <w:t xml:space="preserve"> remains.</w:t>
      </w:r>
    </w:p>
    <w:tbl>
      <w:tblPr>
        <w:tblStyle w:val="TableGrid"/>
        <w:tblW w:w="10203" w:type="dxa"/>
        <w:tblInd w:w="-1139" w:type="dxa"/>
        <w:tblLook w:val="04A0" w:firstRow="1" w:lastRow="0" w:firstColumn="1" w:lastColumn="0" w:noHBand="0" w:noVBand="1"/>
      </w:tblPr>
      <w:tblGrid>
        <w:gridCol w:w="989"/>
        <w:gridCol w:w="888"/>
        <w:gridCol w:w="1239"/>
        <w:gridCol w:w="1984"/>
        <w:gridCol w:w="1985"/>
        <w:gridCol w:w="3118"/>
      </w:tblGrid>
      <w:tr w:rsidR="00830F5A" w:rsidRPr="00F44ED5" w14:paraId="6DD31A31" w14:textId="701D9C5F" w:rsidTr="00830F5A">
        <w:tc>
          <w:tcPr>
            <w:tcW w:w="1877" w:type="dxa"/>
            <w:gridSpan w:val="2"/>
            <w:vAlign w:val="center"/>
          </w:tcPr>
          <w:p w14:paraId="1A24FEB1" w14:textId="77777777" w:rsidR="00830F5A" w:rsidRPr="00F44ED5" w:rsidRDefault="00830F5A">
            <w:pPr>
              <w:jc w:val="center"/>
              <w:rPr>
                <w:b/>
              </w:rPr>
            </w:pPr>
            <w:bookmarkStart w:id="3" w:name="OLE_LINK12"/>
            <w:r w:rsidRPr="00F44ED5">
              <w:rPr>
                <w:b/>
              </w:rPr>
              <w:t>ITU IMT-2030 TPR</w:t>
            </w:r>
          </w:p>
        </w:tc>
        <w:tc>
          <w:tcPr>
            <w:tcW w:w="1239" w:type="dxa"/>
            <w:vAlign w:val="center"/>
          </w:tcPr>
          <w:p w14:paraId="184B82A0" w14:textId="77777777" w:rsidR="00830F5A" w:rsidRPr="00F44ED5" w:rsidRDefault="00830F5A">
            <w:pPr>
              <w:jc w:val="center"/>
              <w:rPr>
                <w:b/>
              </w:rPr>
            </w:pPr>
            <w:r w:rsidRPr="00F44ED5">
              <w:rPr>
                <w:b/>
              </w:rPr>
              <w:t>IMT-2020 Value</w:t>
            </w:r>
          </w:p>
        </w:tc>
        <w:tc>
          <w:tcPr>
            <w:tcW w:w="1984" w:type="dxa"/>
            <w:vAlign w:val="center"/>
          </w:tcPr>
          <w:p w14:paraId="23DF020D" w14:textId="77777777" w:rsidR="00830F5A" w:rsidRPr="00F44ED5" w:rsidRDefault="00830F5A">
            <w:pPr>
              <w:jc w:val="center"/>
              <w:rPr>
                <w:b/>
              </w:rPr>
            </w:pPr>
            <w:r w:rsidRPr="00B0018F">
              <w:rPr>
                <w:rFonts w:hint="eastAsia"/>
                <w:b/>
              </w:rPr>
              <w:t>Values proposed in this meeting</w:t>
            </w:r>
          </w:p>
        </w:tc>
        <w:tc>
          <w:tcPr>
            <w:tcW w:w="1985" w:type="dxa"/>
          </w:tcPr>
          <w:p w14:paraId="3D5E82F7" w14:textId="77777777" w:rsidR="00830F5A" w:rsidRPr="00F44ED5" w:rsidRDefault="00830F5A">
            <w:pPr>
              <w:jc w:val="center"/>
              <w:rPr>
                <w:b/>
              </w:rPr>
            </w:pPr>
            <w:r w:rsidRPr="00B0018F">
              <w:rPr>
                <w:rFonts w:hint="eastAsia"/>
                <w:b/>
              </w:rPr>
              <w:t>Moderator proposal</w:t>
            </w:r>
          </w:p>
        </w:tc>
        <w:tc>
          <w:tcPr>
            <w:tcW w:w="3118" w:type="dxa"/>
          </w:tcPr>
          <w:p w14:paraId="3B04EAE3" w14:textId="73703677" w:rsidR="00830F5A" w:rsidRPr="00F44ED5" w:rsidRDefault="00830F5A">
            <w:pPr>
              <w:jc w:val="center"/>
              <w:rPr>
                <w:b/>
              </w:rPr>
            </w:pPr>
            <w:r w:rsidRPr="00F44ED5">
              <w:rPr>
                <w:b/>
              </w:rPr>
              <w:t>Ericsson comment</w:t>
            </w:r>
          </w:p>
        </w:tc>
      </w:tr>
      <w:tr w:rsidR="00830F5A" w:rsidRPr="00F44ED5" w14:paraId="59E8126D" w14:textId="158ED50F" w:rsidTr="00830F5A">
        <w:trPr>
          <w:trHeight w:val="304"/>
        </w:trPr>
        <w:tc>
          <w:tcPr>
            <w:tcW w:w="1877" w:type="dxa"/>
            <w:gridSpan w:val="2"/>
            <w:vAlign w:val="center"/>
          </w:tcPr>
          <w:p w14:paraId="56A0A92F" w14:textId="0029A48D" w:rsidR="00830F5A" w:rsidRPr="00F44ED5" w:rsidRDefault="00830F5A" w:rsidP="006324BE">
            <w:r w:rsidRPr="00F44ED5">
              <w:t>Peak data rate (Gbit/s)</w:t>
            </w:r>
          </w:p>
        </w:tc>
        <w:tc>
          <w:tcPr>
            <w:tcW w:w="1239" w:type="dxa"/>
            <w:vAlign w:val="center"/>
          </w:tcPr>
          <w:p w14:paraId="589A6B78" w14:textId="77777777" w:rsidR="00830F5A" w:rsidRPr="00F44ED5" w:rsidRDefault="00830F5A" w:rsidP="006324BE">
            <w:r w:rsidRPr="00F44ED5">
              <w:t>DL: 20</w:t>
            </w:r>
          </w:p>
          <w:p w14:paraId="1E7E986C" w14:textId="3719C7EB" w:rsidR="00830F5A" w:rsidRPr="00F44ED5" w:rsidRDefault="00830F5A" w:rsidP="006324BE">
            <w:r w:rsidRPr="00F44ED5">
              <w:t>UL: 10</w:t>
            </w:r>
          </w:p>
        </w:tc>
        <w:tc>
          <w:tcPr>
            <w:tcW w:w="1984" w:type="dxa"/>
            <w:vAlign w:val="center"/>
          </w:tcPr>
          <w:p w14:paraId="79AA26B2" w14:textId="731744C1" w:rsidR="00830F5A" w:rsidRPr="00F44ED5" w:rsidRDefault="00830F5A" w:rsidP="006324BE">
            <w:pPr>
              <w:spacing w:after="0"/>
            </w:pPr>
            <w:r w:rsidRPr="00B0018F">
              <w:rPr>
                <w:rFonts w:hint="eastAsia"/>
              </w:rPr>
              <w:t>[1~10x] of IMT-2020</w:t>
            </w:r>
          </w:p>
        </w:tc>
        <w:tc>
          <w:tcPr>
            <w:tcW w:w="1985" w:type="dxa"/>
          </w:tcPr>
          <w:p w14:paraId="0F9B751A" w14:textId="09A188DF" w:rsidR="00830F5A" w:rsidRPr="00F44ED5" w:rsidRDefault="00830F5A" w:rsidP="006324BE">
            <w:pPr>
              <w:spacing w:after="0"/>
            </w:pPr>
            <w:r w:rsidRPr="00B0018F">
              <w:rPr>
                <w:rFonts w:hint="eastAsia"/>
              </w:rPr>
              <w:t>TBD</w:t>
            </w:r>
          </w:p>
        </w:tc>
        <w:tc>
          <w:tcPr>
            <w:tcW w:w="3118" w:type="dxa"/>
          </w:tcPr>
          <w:p w14:paraId="239052E1" w14:textId="77777777" w:rsidR="00830F5A" w:rsidRPr="00F44ED5" w:rsidRDefault="00830F5A" w:rsidP="006324BE">
            <w:pPr>
              <w:spacing w:after="0"/>
            </w:pPr>
          </w:p>
        </w:tc>
      </w:tr>
      <w:tr w:rsidR="00830F5A" w:rsidRPr="00F44ED5" w14:paraId="6EB69AED" w14:textId="63BAA477" w:rsidTr="00830F5A">
        <w:trPr>
          <w:trHeight w:val="304"/>
        </w:trPr>
        <w:tc>
          <w:tcPr>
            <w:tcW w:w="1877" w:type="dxa"/>
            <w:gridSpan w:val="2"/>
            <w:vAlign w:val="center"/>
          </w:tcPr>
          <w:p w14:paraId="3223CDE7" w14:textId="78725991" w:rsidR="00830F5A" w:rsidRPr="00F44ED5" w:rsidRDefault="00830F5A" w:rsidP="006324BE">
            <w:r w:rsidRPr="00F44ED5">
              <w:t>Peak spectral efficiency (bit/s/Hz)</w:t>
            </w:r>
          </w:p>
        </w:tc>
        <w:tc>
          <w:tcPr>
            <w:tcW w:w="1239" w:type="dxa"/>
            <w:vAlign w:val="center"/>
          </w:tcPr>
          <w:p w14:paraId="55E3090F" w14:textId="77777777" w:rsidR="00830F5A" w:rsidRPr="00F44ED5" w:rsidRDefault="00830F5A" w:rsidP="006324BE">
            <w:r w:rsidRPr="00F44ED5">
              <w:t>DL: 30</w:t>
            </w:r>
          </w:p>
          <w:p w14:paraId="229EEF1C" w14:textId="01DF682F" w:rsidR="00830F5A" w:rsidRPr="00F44ED5" w:rsidRDefault="00830F5A" w:rsidP="006324BE">
            <w:r w:rsidRPr="00F44ED5">
              <w:t>UL: 15</w:t>
            </w:r>
          </w:p>
        </w:tc>
        <w:tc>
          <w:tcPr>
            <w:tcW w:w="1984" w:type="dxa"/>
            <w:vAlign w:val="center"/>
          </w:tcPr>
          <w:p w14:paraId="4647D6FE" w14:textId="72AC7D7B" w:rsidR="00830F5A" w:rsidRPr="00F44ED5" w:rsidRDefault="00830F5A" w:rsidP="006324BE">
            <w:pPr>
              <w:spacing w:after="0"/>
            </w:pPr>
            <w:r w:rsidRPr="00B0018F">
              <w:rPr>
                <w:rFonts w:hint="eastAsia"/>
              </w:rPr>
              <w:t>[1~3x] of IMT-2020</w:t>
            </w:r>
          </w:p>
        </w:tc>
        <w:tc>
          <w:tcPr>
            <w:tcW w:w="1985" w:type="dxa"/>
          </w:tcPr>
          <w:p w14:paraId="4D0FB599" w14:textId="5E56D08B" w:rsidR="00830F5A" w:rsidRPr="00F44ED5" w:rsidRDefault="00830F5A" w:rsidP="006324BE">
            <w:pPr>
              <w:spacing w:after="0"/>
            </w:pPr>
            <w:r w:rsidRPr="00B0018F">
              <w:rPr>
                <w:rFonts w:hint="eastAsia"/>
              </w:rPr>
              <w:t>[2x] of IMT-2020</w:t>
            </w:r>
          </w:p>
        </w:tc>
        <w:tc>
          <w:tcPr>
            <w:tcW w:w="3118" w:type="dxa"/>
          </w:tcPr>
          <w:p w14:paraId="0A4446E5" w14:textId="55CA96C8" w:rsidR="00830F5A" w:rsidRPr="00F44ED5" w:rsidRDefault="00830F5A" w:rsidP="006324BE">
            <w:pPr>
              <w:spacing w:after="0"/>
            </w:pPr>
          </w:p>
        </w:tc>
      </w:tr>
      <w:tr w:rsidR="00830F5A" w:rsidRPr="00F44ED5" w14:paraId="7C0E40D8" w14:textId="25F2954B" w:rsidTr="00830F5A">
        <w:tc>
          <w:tcPr>
            <w:tcW w:w="1877" w:type="dxa"/>
            <w:gridSpan w:val="2"/>
            <w:vAlign w:val="center"/>
          </w:tcPr>
          <w:p w14:paraId="3717D157" w14:textId="1E4F650B" w:rsidR="00830F5A" w:rsidRPr="00F44ED5" w:rsidRDefault="00830F5A" w:rsidP="006324BE">
            <w:r w:rsidRPr="00F44ED5">
              <w:t>User experienced data rate (Mbit/s)</w:t>
            </w:r>
          </w:p>
        </w:tc>
        <w:tc>
          <w:tcPr>
            <w:tcW w:w="1239" w:type="dxa"/>
            <w:vAlign w:val="center"/>
          </w:tcPr>
          <w:p w14:paraId="5904AC81" w14:textId="77777777" w:rsidR="00830F5A" w:rsidRPr="00F44ED5" w:rsidRDefault="00830F5A" w:rsidP="006324BE">
            <w:r w:rsidRPr="00F44ED5">
              <w:t>DL: 100</w:t>
            </w:r>
          </w:p>
          <w:p w14:paraId="0FAAC8F0" w14:textId="235AA41C" w:rsidR="00830F5A" w:rsidRPr="00F44ED5" w:rsidRDefault="00830F5A" w:rsidP="006324BE">
            <w:r w:rsidRPr="00F44ED5">
              <w:t>UL: 50</w:t>
            </w:r>
          </w:p>
        </w:tc>
        <w:tc>
          <w:tcPr>
            <w:tcW w:w="1984" w:type="dxa"/>
            <w:vAlign w:val="center"/>
          </w:tcPr>
          <w:p w14:paraId="002311D4" w14:textId="77777777" w:rsidR="00830F5A" w:rsidRPr="00F44ED5" w:rsidRDefault="00830F5A" w:rsidP="006324BE">
            <w:pPr>
              <w:spacing w:after="0"/>
            </w:pPr>
            <w:r w:rsidRPr="00B0018F">
              <w:rPr>
                <w:rFonts w:hint="eastAsia"/>
              </w:rPr>
              <w:t>DL: [1.25~10x] of IMT-2020</w:t>
            </w:r>
          </w:p>
          <w:p w14:paraId="5C6F9F45" w14:textId="77777777" w:rsidR="00830F5A" w:rsidRPr="00F44ED5" w:rsidRDefault="00830F5A" w:rsidP="006324BE">
            <w:pPr>
              <w:spacing w:after="0"/>
            </w:pPr>
            <w:r w:rsidRPr="00B0018F">
              <w:rPr>
                <w:rFonts w:hint="eastAsia"/>
              </w:rPr>
              <w:t>UL: [1.25~4x] of IMT-2020</w:t>
            </w:r>
          </w:p>
          <w:p w14:paraId="413E0F2E" w14:textId="77777777" w:rsidR="00830F5A" w:rsidRPr="00F44ED5" w:rsidRDefault="00830F5A" w:rsidP="006324BE">
            <w:pPr>
              <w:spacing w:after="0"/>
            </w:pPr>
          </w:p>
          <w:p w14:paraId="04D93C45" w14:textId="77777777" w:rsidR="00830F5A" w:rsidRPr="00F44ED5" w:rsidRDefault="00830F5A" w:rsidP="006324BE">
            <w:pPr>
              <w:spacing w:after="0"/>
            </w:pPr>
            <w:r w:rsidRPr="00B0018F">
              <w:rPr>
                <w:rFonts w:hint="eastAsia"/>
              </w:rPr>
              <w:t xml:space="preserve">2 contributions propose to revisit the </w:t>
            </w:r>
            <w:r w:rsidRPr="00F44ED5">
              <w:t>evaluation</w:t>
            </w:r>
            <w:r w:rsidRPr="00B0018F">
              <w:rPr>
                <w:rFonts w:hint="eastAsia"/>
              </w:rPr>
              <w:t xml:space="preserve"> methodology before setting values:</w:t>
            </w:r>
          </w:p>
          <w:p w14:paraId="1CE9CD67" w14:textId="77777777" w:rsidR="00830F5A" w:rsidRPr="00F44ED5" w:rsidRDefault="00830F5A" w:rsidP="00F93045">
            <w:pPr>
              <w:pStyle w:val="ListParagraph"/>
              <w:numPr>
                <w:ilvl w:val="0"/>
                <w:numId w:val="1"/>
              </w:numPr>
              <w:spacing w:after="0"/>
            </w:pPr>
            <w:r w:rsidRPr="00F44ED5">
              <w:t>Bandwidth scaling of simulation results for the UL User Experienced Data Rate performance should NOT be used</w:t>
            </w:r>
            <w:r w:rsidRPr="00B0018F">
              <w:rPr>
                <w:rFonts w:hint="eastAsia"/>
              </w:rPr>
              <w:t>.</w:t>
            </w:r>
          </w:p>
          <w:p w14:paraId="25EB4B79" w14:textId="67569871" w:rsidR="00830F5A" w:rsidRPr="00F44ED5" w:rsidRDefault="00830F5A" w:rsidP="006324BE">
            <w:pPr>
              <w:spacing w:after="0"/>
            </w:pPr>
          </w:p>
        </w:tc>
        <w:tc>
          <w:tcPr>
            <w:tcW w:w="1985" w:type="dxa"/>
          </w:tcPr>
          <w:p w14:paraId="67F92859" w14:textId="77777777" w:rsidR="00830F5A" w:rsidRPr="00F44ED5" w:rsidRDefault="00830F5A" w:rsidP="006324BE">
            <w:pPr>
              <w:spacing w:after="0"/>
            </w:pPr>
            <w:r w:rsidRPr="00B0018F">
              <w:rPr>
                <w:rFonts w:hint="eastAsia"/>
              </w:rPr>
              <w:t>DL: TBD</w:t>
            </w:r>
          </w:p>
          <w:p w14:paraId="5C8DCB93" w14:textId="096B00B5" w:rsidR="00830F5A" w:rsidRPr="00F44ED5" w:rsidRDefault="00830F5A" w:rsidP="006324BE">
            <w:pPr>
              <w:jc w:val="left"/>
            </w:pPr>
            <w:r w:rsidRPr="00B0018F">
              <w:rPr>
                <w:rFonts w:hint="eastAsia"/>
              </w:rPr>
              <w:t>UL:</w:t>
            </w:r>
            <w:bookmarkStart w:id="4" w:name="OLE_LINK13"/>
            <w:r w:rsidRPr="00B0018F">
              <w:rPr>
                <w:rFonts w:hint="eastAsia"/>
              </w:rPr>
              <w:t xml:space="preserve"> </w:t>
            </w:r>
            <w:r w:rsidRPr="00B0018F">
              <w:rPr>
                <w:rFonts w:hint="eastAsia"/>
                <w:highlight w:val="green"/>
              </w:rPr>
              <w:t xml:space="preserve">Revisit the </w:t>
            </w:r>
            <w:r w:rsidRPr="00F44ED5">
              <w:rPr>
                <w:highlight w:val="green"/>
              </w:rPr>
              <w:t>evaluation</w:t>
            </w:r>
            <w:r w:rsidRPr="00B0018F">
              <w:rPr>
                <w:rFonts w:hint="eastAsia"/>
                <w:highlight w:val="green"/>
              </w:rPr>
              <w:t xml:space="preserve"> methodology before setting values</w:t>
            </w:r>
          </w:p>
          <w:p w14:paraId="48B3CFA5" w14:textId="0F2FA5E1" w:rsidR="00830F5A" w:rsidRPr="00F44ED5" w:rsidRDefault="00830F5A" w:rsidP="006324BE">
            <w:pPr>
              <w:jc w:val="left"/>
            </w:pPr>
            <w:r w:rsidRPr="00B0018F">
              <w:rPr>
                <w:rFonts w:hint="eastAsia"/>
                <w:highlight w:val="green"/>
              </w:rPr>
              <w:t>Further discuss applicable deployment scenarios</w:t>
            </w:r>
            <w:r w:rsidRPr="00B0018F">
              <w:rPr>
                <w:rFonts w:hint="eastAsia"/>
              </w:rPr>
              <w:t xml:space="preserve"> </w:t>
            </w:r>
          </w:p>
          <w:bookmarkEnd w:id="4"/>
          <w:p w14:paraId="4EBB21D8" w14:textId="703B0979" w:rsidR="00830F5A" w:rsidRPr="00F44ED5" w:rsidRDefault="00830F5A" w:rsidP="006324BE">
            <w:pPr>
              <w:spacing w:after="0"/>
            </w:pPr>
          </w:p>
        </w:tc>
        <w:tc>
          <w:tcPr>
            <w:tcW w:w="3118" w:type="dxa"/>
          </w:tcPr>
          <w:p w14:paraId="09ABC950" w14:textId="77777777" w:rsidR="00830F5A" w:rsidRPr="00F44ED5" w:rsidRDefault="00F11CBD" w:rsidP="006324BE">
            <w:pPr>
              <w:spacing w:after="0"/>
            </w:pPr>
            <w:r w:rsidRPr="00F44ED5">
              <w:t xml:space="preserve">Proponents </w:t>
            </w:r>
            <w:r w:rsidR="00BD2711" w:rsidRPr="00F44ED5">
              <w:t xml:space="preserve">should be encouraged to simulate using the full </w:t>
            </w:r>
            <w:r w:rsidR="00DC3679" w:rsidRPr="00F44ED5">
              <w:t xml:space="preserve">assumed bandwidth. If bandwidth scaling is </w:t>
            </w:r>
            <w:r w:rsidR="00BE7C04" w:rsidRPr="00F44ED5">
              <w:t>used, power</w:t>
            </w:r>
            <w:r w:rsidR="00A33E2E" w:rsidRPr="00F44ED5">
              <w:t xml:space="preserve">-limitation needs to be taken into account. </w:t>
            </w:r>
          </w:p>
          <w:p w14:paraId="485BA324" w14:textId="77777777" w:rsidR="005E5403" w:rsidRPr="00F44ED5" w:rsidRDefault="0022007D" w:rsidP="006324BE">
            <w:pPr>
              <w:spacing w:after="0"/>
            </w:pPr>
            <w:r w:rsidRPr="00F44ED5">
              <w:t xml:space="preserve">We </w:t>
            </w:r>
            <w:r w:rsidR="00586E06" w:rsidRPr="00F44ED5">
              <w:t>propose to reduce the number of simultaneo</w:t>
            </w:r>
            <w:r w:rsidR="003D2880" w:rsidRPr="00F44ED5">
              <w:t xml:space="preserve">usly active users from </w:t>
            </w:r>
            <w:r w:rsidR="002A2D0E" w:rsidRPr="00F44ED5">
              <w:t>10 to</w:t>
            </w:r>
            <w:r w:rsidR="005E5403" w:rsidRPr="00F44ED5">
              <w:t xml:space="preserve"> a lower number, e.g. 2.</w:t>
            </w:r>
          </w:p>
          <w:p w14:paraId="66563636" w14:textId="6573B398" w:rsidR="00D31E64" w:rsidRPr="00F44ED5" w:rsidRDefault="00D31E64" w:rsidP="006324BE">
            <w:pPr>
              <w:spacing w:after="0"/>
            </w:pPr>
            <w:r w:rsidRPr="00F44ED5">
              <w:t xml:space="preserve">In addition to a </w:t>
            </w:r>
            <w:r w:rsidR="003465F3" w:rsidRPr="00F44ED5">
              <w:t xml:space="preserve">having </w:t>
            </w:r>
            <w:r w:rsidR="00F9001D" w:rsidRPr="00F44ED5">
              <w:t xml:space="preserve">a requirement for the Dense Urban </w:t>
            </w:r>
            <w:r w:rsidR="00406C37" w:rsidRPr="00F44ED5">
              <w:t xml:space="preserve">test </w:t>
            </w:r>
            <w:r w:rsidR="00884E95" w:rsidRPr="00F44ED5">
              <w:t>environment</w:t>
            </w:r>
            <w:r w:rsidR="00406C37" w:rsidRPr="00F44ED5">
              <w:t xml:space="preserve">. A lower requirement for </w:t>
            </w:r>
            <w:r w:rsidR="004121C1" w:rsidRPr="00F44ED5">
              <w:t>e.g. the Rural test environment can be considered.</w:t>
            </w:r>
          </w:p>
        </w:tc>
      </w:tr>
      <w:tr w:rsidR="00830F5A" w:rsidRPr="00F44ED5" w14:paraId="54D14AB8" w14:textId="215BAEF6" w:rsidTr="00830F5A">
        <w:tc>
          <w:tcPr>
            <w:tcW w:w="1877" w:type="dxa"/>
            <w:gridSpan w:val="2"/>
            <w:vAlign w:val="center"/>
          </w:tcPr>
          <w:p w14:paraId="7F8B86E9" w14:textId="77777777" w:rsidR="00830F5A" w:rsidRPr="00F44ED5" w:rsidRDefault="00830F5A" w:rsidP="006324BE">
            <w:r w:rsidRPr="00F44ED5">
              <w:t>5th percentile user spectral</w:t>
            </w:r>
          </w:p>
          <w:p w14:paraId="26C38D62" w14:textId="77777777" w:rsidR="00830F5A" w:rsidRPr="00F44ED5" w:rsidRDefault="00830F5A" w:rsidP="006324BE">
            <w:r w:rsidRPr="00F44ED5">
              <w:t>efficiency (bit/s/Hz)</w:t>
            </w:r>
          </w:p>
        </w:tc>
        <w:tc>
          <w:tcPr>
            <w:tcW w:w="1239" w:type="dxa"/>
            <w:vAlign w:val="center"/>
          </w:tcPr>
          <w:p w14:paraId="3713C271" w14:textId="77777777" w:rsidR="00830F5A" w:rsidRPr="00F44ED5" w:rsidRDefault="00830F5A" w:rsidP="006324BE">
            <w:r w:rsidRPr="00F44ED5">
              <w:t>Indoor Hotspot-eMBB:</w:t>
            </w:r>
          </w:p>
          <w:p w14:paraId="0C173ABA" w14:textId="77777777" w:rsidR="00830F5A" w:rsidRPr="00F44ED5" w:rsidRDefault="00830F5A" w:rsidP="006324BE">
            <w:r w:rsidRPr="00F44ED5">
              <w:t>- DL: 0.3</w:t>
            </w:r>
          </w:p>
          <w:p w14:paraId="7234A498" w14:textId="77777777" w:rsidR="00830F5A" w:rsidRPr="00F44ED5" w:rsidRDefault="00830F5A" w:rsidP="006324BE">
            <w:r w:rsidRPr="00F44ED5">
              <w:t>- UL: 0.21</w:t>
            </w:r>
          </w:p>
          <w:p w14:paraId="689B4FCE" w14:textId="77777777" w:rsidR="00830F5A" w:rsidRPr="00F44ED5" w:rsidRDefault="00830F5A" w:rsidP="006324BE">
            <w:r w:rsidRPr="00F44ED5">
              <w:t xml:space="preserve">Dense Urban - eMBB: </w:t>
            </w:r>
          </w:p>
          <w:p w14:paraId="295183F4" w14:textId="77777777" w:rsidR="00830F5A" w:rsidRPr="00F44ED5" w:rsidRDefault="00830F5A" w:rsidP="006324BE">
            <w:r w:rsidRPr="00F44ED5">
              <w:t>- DL: 0.225</w:t>
            </w:r>
          </w:p>
          <w:p w14:paraId="373FF39E" w14:textId="77777777" w:rsidR="00830F5A" w:rsidRPr="00F44ED5" w:rsidRDefault="00830F5A" w:rsidP="006324BE">
            <w:r w:rsidRPr="00F44ED5">
              <w:t>- UL: 0.15</w:t>
            </w:r>
          </w:p>
          <w:p w14:paraId="2B71D548" w14:textId="77777777" w:rsidR="00830F5A" w:rsidRPr="00F44ED5" w:rsidRDefault="00830F5A" w:rsidP="006324BE">
            <w:r w:rsidRPr="00F44ED5">
              <w:t>Rural-eMBB:</w:t>
            </w:r>
          </w:p>
          <w:p w14:paraId="490FFFAD" w14:textId="77777777" w:rsidR="00830F5A" w:rsidRPr="00F44ED5" w:rsidRDefault="00830F5A" w:rsidP="006324BE">
            <w:r w:rsidRPr="00F44ED5">
              <w:t>- DL: 0.12</w:t>
            </w:r>
          </w:p>
          <w:p w14:paraId="05D0657F" w14:textId="77777777" w:rsidR="00830F5A" w:rsidRPr="00F44ED5" w:rsidRDefault="00830F5A" w:rsidP="006324BE">
            <w:r w:rsidRPr="00F44ED5">
              <w:t>- UL: 0.045</w:t>
            </w:r>
          </w:p>
        </w:tc>
        <w:tc>
          <w:tcPr>
            <w:tcW w:w="1984" w:type="dxa"/>
            <w:vAlign w:val="center"/>
          </w:tcPr>
          <w:p w14:paraId="26D25DDA" w14:textId="77777777" w:rsidR="00830F5A" w:rsidRPr="00F44ED5" w:rsidRDefault="00830F5A" w:rsidP="006324BE">
            <w:pPr>
              <w:spacing w:after="0"/>
            </w:pPr>
            <w:r w:rsidRPr="00B0018F">
              <w:rPr>
                <w:rFonts w:hint="eastAsia"/>
              </w:rPr>
              <w:t>[1.5~5x] of IMT-2020</w:t>
            </w:r>
          </w:p>
        </w:tc>
        <w:tc>
          <w:tcPr>
            <w:tcW w:w="1985" w:type="dxa"/>
          </w:tcPr>
          <w:p w14:paraId="6F674E2E" w14:textId="77777777" w:rsidR="00830F5A" w:rsidRPr="00F44ED5" w:rsidRDefault="00830F5A" w:rsidP="006324BE">
            <w:pPr>
              <w:spacing w:after="0"/>
            </w:pPr>
          </w:p>
          <w:p w14:paraId="692F40AE" w14:textId="77777777" w:rsidR="00830F5A" w:rsidRPr="00F44ED5" w:rsidRDefault="00830F5A" w:rsidP="006324BE">
            <w:pPr>
              <w:spacing w:after="0"/>
            </w:pPr>
            <w:r w:rsidRPr="00B0018F">
              <w:rPr>
                <w:rFonts w:hint="eastAsia"/>
              </w:rPr>
              <w:t>[3x] of IMT-2020</w:t>
            </w:r>
          </w:p>
        </w:tc>
        <w:tc>
          <w:tcPr>
            <w:tcW w:w="3118" w:type="dxa"/>
          </w:tcPr>
          <w:p w14:paraId="5553EA6F" w14:textId="52419C8E" w:rsidR="00830F5A" w:rsidRPr="00F44ED5" w:rsidRDefault="00810135" w:rsidP="006324BE">
            <w:pPr>
              <w:spacing w:after="0"/>
            </w:pPr>
            <w:r>
              <w:t xml:space="preserve">OK with moderator </w:t>
            </w:r>
            <w:r w:rsidR="00295A97">
              <w:t>proposal.</w:t>
            </w:r>
          </w:p>
        </w:tc>
      </w:tr>
      <w:tr w:rsidR="00830F5A" w:rsidRPr="00F44ED5" w14:paraId="68DA06FC" w14:textId="16C9AE23" w:rsidTr="00830F5A">
        <w:tc>
          <w:tcPr>
            <w:tcW w:w="1877" w:type="dxa"/>
            <w:gridSpan w:val="2"/>
            <w:vAlign w:val="center"/>
          </w:tcPr>
          <w:p w14:paraId="7C2C6A2E" w14:textId="77777777" w:rsidR="00830F5A" w:rsidRPr="00F44ED5" w:rsidRDefault="00830F5A" w:rsidP="006324BE">
            <w:r w:rsidRPr="00F44ED5">
              <w:t>Average spectral efficiency (bit/s/Hz)</w:t>
            </w:r>
          </w:p>
        </w:tc>
        <w:tc>
          <w:tcPr>
            <w:tcW w:w="1239" w:type="dxa"/>
            <w:vAlign w:val="center"/>
          </w:tcPr>
          <w:p w14:paraId="4EF251C8" w14:textId="77777777" w:rsidR="00830F5A" w:rsidRPr="00F44ED5" w:rsidRDefault="00830F5A" w:rsidP="006324BE">
            <w:r w:rsidRPr="00F44ED5">
              <w:t xml:space="preserve">Indoor Hotspot - eMBB: </w:t>
            </w:r>
          </w:p>
          <w:p w14:paraId="4138553A" w14:textId="77777777" w:rsidR="00830F5A" w:rsidRPr="00F44ED5" w:rsidRDefault="00830F5A" w:rsidP="006324BE">
            <w:r w:rsidRPr="00F44ED5">
              <w:t xml:space="preserve">- DL: 9; </w:t>
            </w:r>
          </w:p>
          <w:p w14:paraId="292A574E" w14:textId="77777777" w:rsidR="00830F5A" w:rsidRPr="00F44ED5" w:rsidRDefault="00830F5A" w:rsidP="006324BE">
            <w:r w:rsidRPr="00F44ED5">
              <w:t>- UL: 6.75</w:t>
            </w:r>
          </w:p>
          <w:p w14:paraId="58641EE1" w14:textId="77777777" w:rsidR="00830F5A" w:rsidRPr="00F44ED5" w:rsidRDefault="00830F5A" w:rsidP="006324BE">
            <w:r w:rsidRPr="00F44ED5">
              <w:t xml:space="preserve">Dense Urban - eMBB: </w:t>
            </w:r>
          </w:p>
          <w:p w14:paraId="14018BE3" w14:textId="77777777" w:rsidR="00830F5A" w:rsidRPr="00F44ED5" w:rsidRDefault="00830F5A" w:rsidP="006324BE">
            <w:r w:rsidRPr="00F44ED5">
              <w:t xml:space="preserve">- DL: 7.8; </w:t>
            </w:r>
          </w:p>
          <w:p w14:paraId="1A603765" w14:textId="77777777" w:rsidR="00830F5A" w:rsidRPr="00F44ED5" w:rsidRDefault="00830F5A" w:rsidP="006324BE">
            <w:r w:rsidRPr="00F44ED5">
              <w:t>- UL: 5.4</w:t>
            </w:r>
          </w:p>
          <w:p w14:paraId="7839CC72" w14:textId="77777777" w:rsidR="00830F5A" w:rsidRPr="00F44ED5" w:rsidRDefault="00830F5A" w:rsidP="006324BE">
            <w:r w:rsidRPr="00F44ED5">
              <w:t>Rural - eMBB:</w:t>
            </w:r>
          </w:p>
          <w:p w14:paraId="5C651870" w14:textId="77777777" w:rsidR="00830F5A" w:rsidRPr="00F44ED5" w:rsidRDefault="00830F5A" w:rsidP="006324BE">
            <w:r w:rsidRPr="00F44ED5">
              <w:t xml:space="preserve">- DL: 3.3; </w:t>
            </w:r>
          </w:p>
          <w:p w14:paraId="2D67779A" w14:textId="77777777" w:rsidR="00830F5A" w:rsidRPr="00F44ED5" w:rsidRDefault="00830F5A" w:rsidP="006324BE">
            <w:r w:rsidRPr="00F44ED5">
              <w:t>- UL: 1.6</w:t>
            </w:r>
          </w:p>
        </w:tc>
        <w:tc>
          <w:tcPr>
            <w:tcW w:w="1984" w:type="dxa"/>
            <w:vAlign w:val="center"/>
          </w:tcPr>
          <w:p w14:paraId="75640C89" w14:textId="77777777" w:rsidR="00830F5A" w:rsidRPr="00F44ED5" w:rsidRDefault="00830F5A" w:rsidP="006324BE">
            <w:pPr>
              <w:spacing w:after="0"/>
            </w:pPr>
            <w:r w:rsidRPr="00F44ED5">
              <w:t>[1.5</w:t>
            </w:r>
            <w:r w:rsidRPr="00B0018F">
              <w:rPr>
                <w:rFonts w:hint="eastAsia"/>
              </w:rPr>
              <w:t>~5</w:t>
            </w:r>
            <w:r w:rsidRPr="00F44ED5">
              <w:t xml:space="preserve">x] </w:t>
            </w:r>
            <w:r w:rsidRPr="00B0018F">
              <w:rPr>
                <w:rFonts w:hint="eastAsia"/>
              </w:rPr>
              <w:t xml:space="preserve">of </w:t>
            </w:r>
            <w:r w:rsidRPr="00F44ED5">
              <w:t>IMT-2020</w:t>
            </w:r>
          </w:p>
        </w:tc>
        <w:tc>
          <w:tcPr>
            <w:tcW w:w="1985" w:type="dxa"/>
          </w:tcPr>
          <w:p w14:paraId="1A41C973" w14:textId="77777777" w:rsidR="00830F5A" w:rsidRPr="00F44ED5" w:rsidRDefault="00830F5A" w:rsidP="006324BE">
            <w:pPr>
              <w:spacing w:after="0"/>
            </w:pPr>
            <w:r w:rsidRPr="00B0018F">
              <w:rPr>
                <w:rFonts w:hint="eastAsia"/>
              </w:rPr>
              <w:t>[3x] of IMT-2020</w:t>
            </w:r>
          </w:p>
        </w:tc>
        <w:tc>
          <w:tcPr>
            <w:tcW w:w="3118" w:type="dxa"/>
          </w:tcPr>
          <w:p w14:paraId="522A2950" w14:textId="58320C5D" w:rsidR="00830F5A" w:rsidRPr="00F44ED5" w:rsidRDefault="00295A97" w:rsidP="006324BE">
            <w:pPr>
              <w:spacing w:after="0"/>
            </w:pPr>
            <w:r>
              <w:t>OK with moderator proposal.</w:t>
            </w:r>
          </w:p>
        </w:tc>
      </w:tr>
      <w:tr w:rsidR="00830F5A" w:rsidRPr="00F44ED5" w14:paraId="378E27CB" w14:textId="7E41FF98" w:rsidTr="00830F5A">
        <w:tc>
          <w:tcPr>
            <w:tcW w:w="1877" w:type="dxa"/>
            <w:gridSpan w:val="2"/>
            <w:vAlign w:val="center"/>
          </w:tcPr>
          <w:p w14:paraId="0F4AD2F5" w14:textId="77777777" w:rsidR="00830F5A" w:rsidRPr="00F44ED5" w:rsidRDefault="00830F5A" w:rsidP="006324BE">
            <w:r w:rsidRPr="00F44ED5">
              <w:t>Area traffic capacity (Mbit/s/m²)</w:t>
            </w:r>
          </w:p>
        </w:tc>
        <w:tc>
          <w:tcPr>
            <w:tcW w:w="1239" w:type="dxa"/>
            <w:vAlign w:val="center"/>
          </w:tcPr>
          <w:p w14:paraId="448BB993" w14:textId="77777777" w:rsidR="00830F5A" w:rsidRPr="00F44ED5" w:rsidRDefault="00830F5A" w:rsidP="006324BE">
            <w:r w:rsidRPr="00F44ED5">
              <w:t>DL: 10</w:t>
            </w:r>
          </w:p>
        </w:tc>
        <w:tc>
          <w:tcPr>
            <w:tcW w:w="1984" w:type="dxa"/>
            <w:vAlign w:val="center"/>
          </w:tcPr>
          <w:p w14:paraId="3F5B1B90" w14:textId="77777777" w:rsidR="00830F5A" w:rsidRPr="00F44ED5" w:rsidRDefault="00830F5A" w:rsidP="006324BE">
            <w:pPr>
              <w:spacing w:after="0"/>
            </w:pPr>
            <w:r w:rsidRPr="00B0018F">
              <w:rPr>
                <w:rFonts w:hint="eastAsia"/>
              </w:rPr>
              <w:t>[1~10x] of IMT-2020</w:t>
            </w:r>
          </w:p>
        </w:tc>
        <w:tc>
          <w:tcPr>
            <w:tcW w:w="1985" w:type="dxa"/>
          </w:tcPr>
          <w:p w14:paraId="253D3104" w14:textId="42E9CD61" w:rsidR="00830F5A" w:rsidRPr="00F44ED5" w:rsidRDefault="00830F5A" w:rsidP="006324BE">
            <w:pPr>
              <w:spacing w:after="0"/>
            </w:pPr>
            <w:r w:rsidRPr="00B0018F">
              <w:rPr>
                <w:rFonts w:hint="eastAsia"/>
              </w:rPr>
              <w:t>[10]</w:t>
            </w:r>
          </w:p>
        </w:tc>
        <w:tc>
          <w:tcPr>
            <w:tcW w:w="3118" w:type="dxa"/>
          </w:tcPr>
          <w:p w14:paraId="44F7743D" w14:textId="1B798DBC" w:rsidR="00830F5A" w:rsidRPr="00F44ED5" w:rsidRDefault="00697F50" w:rsidP="006324BE">
            <w:pPr>
              <w:spacing w:after="0"/>
            </w:pPr>
            <w:r w:rsidRPr="00F44ED5">
              <w:t xml:space="preserve">Unclear whether the moderator proposal refers to </w:t>
            </w:r>
            <w:r w:rsidR="00803CEE" w:rsidRPr="00F44ED5">
              <w:t>10x</w:t>
            </w:r>
            <w:r w:rsidR="001672FD" w:rsidRPr="00F44ED5">
              <w:t xml:space="preserve"> IMT-2020</w:t>
            </w:r>
            <w:r w:rsidR="00803CEE" w:rsidRPr="00F44ED5">
              <w:t xml:space="preserve"> or </w:t>
            </w:r>
            <w:r w:rsidR="00403E4F" w:rsidRPr="00F44ED5">
              <w:t>10</w:t>
            </w:r>
            <w:r w:rsidR="008A2927" w:rsidRPr="00F44ED5">
              <w:t> </w:t>
            </w:r>
            <w:r w:rsidR="00403E4F" w:rsidRPr="00F44ED5">
              <w:t>Mbit/s/m2</w:t>
            </w:r>
            <w:r w:rsidR="003465BD" w:rsidRPr="00F44ED5">
              <w:t>.</w:t>
            </w:r>
            <w:r w:rsidR="006B1386" w:rsidRPr="00F44ED5">
              <w:t xml:space="preserve"> </w:t>
            </w:r>
            <w:r w:rsidR="008A2927" w:rsidRPr="00F44ED5">
              <w:br/>
            </w:r>
            <w:r w:rsidR="006B1386" w:rsidRPr="00F44ED5">
              <w:t>Ericsson</w:t>
            </w:r>
            <w:r w:rsidR="008A2927" w:rsidRPr="00F44ED5">
              <w:t>’s</w:t>
            </w:r>
            <w:r w:rsidR="006B1386" w:rsidRPr="00F44ED5">
              <w:t xml:space="preserve"> view</w:t>
            </w:r>
            <w:r w:rsidR="007422E2" w:rsidRPr="00F44ED5">
              <w:t xml:space="preserve"> of 3x IMT-2020 remains.</w:t>
            </w:r>
          </w:p>
        </w:tc>
      </w:tr>
      <w:tr w:rsidR="00830F5A" w:rsidRPr="00F44ED5" w14:paraId="36A64A4F" w14:textId="4DC48E0D" w:rsidTr="00830F5A">
        <w:tc>
          <w:tcPr>
            <w:tcW w:w="989" w:type="dxa"/>
            <w:vMerge w:val="restart"/>
            <w:vAlign w:val="center"/>
          </w:tcPr>
          <w:p w14:paraId="53AE6371" w14:textId="0165A006" w:rsidR="00830F5A" w:rsidRPr="00F44ED5" w:rsidRDefault="00830F5A" w:rsidP="006324BE">
            <w:r w:rsidRPr="00F44ED5">
              <w:t>latency</w:t>
            </w:r>
          </w:p>
        </w:tc>
        <w:tc>
          <w:tcPr>
            <w:tcW w:w="888" w:type="dxa"/>
            <w:vAlign w:val="center"/>
          </w:tcPr>
          <w:p w14:paraId="44EDFF4E" w14:textId="5108635A" w:rsidR="00830F5A" w:rsidRPr="00F44ED5" w:rsidRDefault="00830F5A" w:rsidP="006324BE">
            <w:r w:rsidRPr="00F44ED5">
              <w:t>User plane latency (ms)</w:t>
            </w:r>
          </w:p>
        </w:tc>
        <w:tc>
          <w:tcPr>
            <w:tcW w:w="1239" w:type="dxa"/>
            <w:vAlign w:val="center"/>
          </w:tcPr>
          <w:p w14:paraId="5A63EC9F" w14:textId="77777777" w:rsidR="00830F5A" w:rsidRPr="00F44ED5" w:rsidRDefault="00830F5A" w:rsidP="006324BE">
            <w:r w:rsidRPr="00F44ED5">
              <w:t>eMBB: 4</w:t>
            </w:r>
          </w:p>
          <w:p w14:paraId="79682322" w14:textId="467979C9" w:rsidR="00830F5A" w:rsidRPr="00F44ED5" w:rsidRDefault="00830F5A" w:rsidP="006324BE">
            <w:r w:rsidRPr="00F44ED5">
              <w:t>URLLC: 1</w:t>
            </w:r>
          </w:p>
        </w:tc>
        <w:tc>
          <w:tcPr>
            <w:tcW w:w="1984" w:type="dxa"/>
            <w:vAlign w:val="center"/>
          </w:tcPr>
          <w:p w14:paraId="3D41EEAF" w14:textId="77777777" w:rsidR="00830F5A" w:rsidRPr="00F44ED5" w:rsidRDefault="00830F5A" w:rsidP="006324BE">
            <w:pPr>
              <w:spacing w:after="0"/>
            </w:pPr>
            <w:r w:rsidRPr="00B0018F">
              <w:rPr>
                <w:rFonts w:hint="eastAsia"/>
              </w:rPr>
              <w:t>eMBB: [1~4]</w:t>
            </w:r>
          </w:p>
          <w:p w14:paraId="2B18BA5A" w14:textId="256E812C" w:rsidR="00830F5A" w:rsidRPr="00F44ED5" w:rsidRDefault="00830F5A" w:rsidP="006324BE">
            <w:pPr>
              <w:spacing w:after="0"/>
            </w:pPr>
            <w:r w:rsidRPr="00B0018F">
              <w:rPr>
                <w:rFonts w:hint="eastAsia"/>
              </w:rPr>
              <w:t>HRLLC: [0.1~1]</w:t>
            </w:r>
          </w:p>
        </w:tc>
        <w:tc>
          <w:tcPr>
            <w:tcW w:w="1985" w:type="dxa"/>
          </w:tcPr>
          <w:p w14:paraId="1B5E4768" w14:textId="790BF155" w:rsidR="00830F5A" w:rsidRPr="00F44ED5" w:rsidRDefault="00830F5A" w:rsidP="00211709">
            <w:pPr>
              <w:spacing w:after="0"/>
            </w:pPr>
            <w:r w:rsidRPr="00B0018F">
              <w:rPr>
                <w:rFonts w:hint="eastAsia"/>
              </w:rPr>
              <w:t>TBD</w:t>
            </w:r>
          </w:p>
          <w:p w14:paraId="6EB1D0DB" w14:textId="306A9836" w:rsidR="00830F5A" w:rsidRPr="00F44ED5" w:rsidRDefault="00830F5A" w:rsidP="006324BE">
            <w:pPr>
              <w:spacing w:after="0"/>
            </w:pPr>
          </w:p>
        </w:tc>
        <w:tc>
          <w:tcPr>
            <w:tcW w:w="3118" w:type="dxa"/>
          </w:tcPr>
          <w:p w14:paraId="088A7A9E" w14:textId="5C0E954B" w:rsidR="00830F5A" w:rsidRPr="00F44ED5" w:rsidRDefault="007E61D2" w:rsidP="00211709">
            <w:pPr>
              <w:spacing w:after="0"/>
            </w:pPr>
            <w:r w:rsidRPr="00F44ED5">
              <w:t xml:space="preserve">We do not see </w:t>
            </w:r>
            <w:r w:rsidR="000B1567" w:rsidRPr="00F44ED5">
              <w:t>a</w:t>
            </w:r>
            <w:r w:rsidRPr="00F44ED5">
              <w:t xml:space="preserve"> </w:t>
            </w:r>
            <w:r w:rsidR="00CA0460" w:rsidRPr="00F44ED5">
              <w:t xml:space="preserve">radio interface latency </w:t>
            </w:r>
            <w:r w:rsidR="000B1567" w:rsidRPr="00F44ED5">
              <w:t xml:space="preserve">of 1ms </w:t>
            </w:r>
            <w:r w:rsidR="00CA0460" w:rsidRPr="00F44ED5">
              <w:t>as limi</w:t>
            </w:r>
            <w:r w:rsidR="003E1C80" w:rsidRPr="00F44ED5">
              <w:t>ting</w:t>
            </w:r>
            <w:r w:rsidR="000B1567" w:rsidRPr="00F44ED5">
              <w:t xml:space="preserve"> end-to-end latency.</w:t>
            </w:r>
            <w:r w:rsidR="00343BB3" w:rsidRPr="00F44ED5">
              <w:t xml:space="preserve"> No need for stricter requirements</w:t>
            </w:r>
            <w:r w:rsidR="005459EF" w:rsidRPr="00F44ED5">
              <w:t>.</w:t>
            </w:r>
          </w:p>
        </w:tc>
      </w:tr>
      <w:tr w:rsidR="00830F5A" w:rsidRPr="00F44ED5" w14:paraId="37F27F86" w14:textId="3D423980" w:rsidTr="00830F5A">
        <w:tc>
          <w:tcPr>
            <w:tcW w:w="989" w:type="dxa"/>
            <w:vMerge/>
            <w:vAlign w:val="center"/>
          </w:tcPr>
          <w:p w14:paraId="65FA7C4D" w14:textId="50B2750C" w:rsidR="00830F5A" w:rsidRPr="00F44ED5" w:rsidRDefault="00830F5A" w:rsidP="006324BE"/>
        </w:tc>
        <w:tc>
          <w:tcPr>
            <w:tcW w:w="888" w:type="dxa"/>
            <w:vAlign w:val="center"/>
          </w:tcPr>
          <w:p w14:paraId="22F39958" w14:textId="6941203A" w:rsidR="00830F5A" w:rsidRPr="00F44ED5" w:rsidRDefault="00830F5A" w:rsidP="006324BE">
            <w:r w:rsidRPr="00F44ED5">
              <w:t>Control plane latency (ms)</w:t>
            </w:r>
          </w:p>
        </w:tc>
        <w:tc>
          <w:tcPr>
            <w:tcW w:w="1239" w:type="dxa"/>
            <w:vAlign w:val="center"/>
          </w:tcPr>
          <w:p w14:paraId="764E8208" w14:textId="21FF99A6" w:rsidR="00830F5A" w:rsidRPr="00F44ED5" w:rsidRDefault="00830F5A" w:rsidP="006324BE">
            <w:r w:rsidRPr="00F44ED5">
              <w:t>20</w:t>
            </w:r>
          </w:p>
        </w:tc>
        <w:tc>
          <w:tcPr>
            <w:tcW w:w="1984" w:type="dxa"/>
            <w:vAlign w:val="center"/>
          </w:tcPr>
          <w:p w14:paraId="3CDF6E88" w14:textId="65B6446D" w:rsidR="00830F5A" w:rsidRPr="00F44ED5" w:rsidRDefault="00830F5A" w:rsidP="006324BE">
            <w:pPr>
              <w:spacing w:after="0"/>
            </w:pPr>
            <w:r w:rsidRPr="00B0018F">
              <w:rPr>
                <w:rFonts w:hint="eastAsia"/>
              </w:rPr>
              <w:t>[5~20]</w:t>
            </w:r>
          </w:p>
        </w:tc>
        <w:tc>
          <w:tcPr>
            <w:tcW w:w="1985" w:type="dxa"/>
          </w:tcPr>
          <w:p w14:paraId="62A03A89" w14:textId="3C9088CD" w:rsidR="00830F5A" w:rsidRPr="00F44ED5" w:rsidRDefault="00830F5A" w:rsidP="006324BE">
            <w:pPr>
              <w:spacing w:after="0"/>
            </w:pPr>
            <w:r w:rsidRPr="00B0018F">
              <w:rPr>
                <w:rFonts w:hint="eastAsia"/>
              </w:rPr>
              <w:t>TBD</w:t>
            </w:r>
          </w:p>
        </w:tc>
        <w:tc>
          <w:tcPr>
            <w:tcW w:w="3118" w:type="dxa"/>
          </w:tcPr>
          <w:p w14:paraId="30A4C3B6" w14:textId="3B0CA420" w:rsidR="00830F5A" w:rsidRPr="00F44ED5" w:rsidRDefault="006A2AA6" w:rsidP="006324BE">
            <w:pPr>
              <w:spacing w:after="0"/>
            </w:pPr>
            <w:r w:rsidRPr="00F44ED5">
              <w:t xml:space="preserve">We do not see a </w:t>
            </w:r>
            <w:r w:rsidR="00B969B7" w:rsidRPr="00F44ED5">
              <w:t xml:space="preserve">use case </w:t>
            </w:r>
            <w:r w:rsidR="00B56403" w:rsidRPr="00F44ED5">
              <w:t xml:space="preserve">that motivates below 20ms </w:t>
            </w:r>
            <w:r w:rsidR="0067077F" w:rsidRPr="00F44ED5">
              <w:t xml:space="preserve">control plane </w:t>
            </w:r>
            <w:r w:rsidR="00B56403" w:rsidRPr="00F44ED5">
              <w:t>latency</w:t>
            </w:r>
            <w:r w:rsidR="0067077F" w:rsidRPr="00F44ED5">
              <w:t xml:space="preserve">. </w:t>
            </w:r>
            <w:r w:rsidR="00B56403" w:rsidRPr="00F44ED5">
              <w:t xml:space="preserve"> </w:t>
            </w:r>
          </w:p>
        </w:tc>
      </w:tr>
      <w:tr w:rsidR="00830F5A" w:rsidRPr="00F44ED5" w14:paraId="1135D6DA" w14:textId="385C8789" w:rsidTr="00830F5A">
        <w:tc>
          <w:tcPr>
            <w:tcW w:w="1877" w:type="dxa"/>
            <w:gridSpan w:val="2"/>
            <w:vAlign w:val="center"/>
          </w:tcPr>
          <w:p w14:paraId="3F30DADB" w14:textId="0748C3D5" w:rsidR="00830F5A" w:rsidRPr="00F44ED5" w:rsidRDefault="00830F5A" w:rsidP="006324BE">
            <w:r w:rsidRPr="00F44ED5">
              <w:t>Connection density (devices/km²)</w:t>
            </w:r>
          </w:p>
        </w:tc>
        <w:tc>
          <w:tcPr>
            <w:tcW w:w="1239" w:type="dxa"/>
            <w:vAlign w:val="center"/>
          </w:tcPr>
          <w:p w14:paraId="5048CEB6" w14:textId="0D8D75A2" w:rsidR="00830F5A" w:rsidRPr="00F44ED5" w:rsidRDefault="00830F5A" w:rsidP="006324BE">
            <w:r w:rsidRPr="00F44ED5">
              <w:t>10⁶</w:t>
            </w:r>
          </w:p>
        </w:tc>
        <w:tc>
          <w:tcPr>
            <w:tcW w:w="1984" w:type="dxa"/>
            <w:vAlign w:val="center"/>
          </w:tcPr>
          <w:p w14:paraId="06E6849F" w14:textId="77777777" w:rsidR="00830F5A" w:rsidRPr="00F44ED5" w:rsidRDefault="00830F5A" w:rsidP="006324BE">
            <w:pPr>
              <w:spacing w:after="0"/>
            </w:pPr>
            <w:r w:rsidRPr="00F44ED5">
              <w:t>[1~100x] of IMT-2020</w:t>
            </w:r>
          </w:p>
          <w:p w14:paraId="142EFD14" w14:textId="77777777" w:rsidR="00830F5A" w:rsidRPr="00F44ED5" w:rsidRDefault="00830F5A" w:rsidP="006324BE">
            <w:pPr>
              <w:spacing w:after="0"/>
            </w:pPr>
          </w:p>
        </w:tc>
        <w:tc>
          <w:tcPr>
            <w:tcW w:w="1985" w:type="dxa"/>
          </w:tcPr>
          <w:p w14:paraId="69AF9D63" w14:textId="547A8726" w:rsidR="00830F5A" w:rsidRPr="00F44ED5" w:rsidRDefault="00830F5A" w:rsidP="006324BE">
            <w:pPr>
              <w:spacing w:after="0"/>
            </w:pPr>
            <w:r w:rsidRPr="00F44ED5">
              <w:t>[10x] of IMT-2020</w:t>
            </w:r>
          </w:p>
        </w:tc>
        <w:tc>
          <w:tcPr>
            <w:tcW w:w="3118" w:type="dxa"/>
          </w:tcPr>
          <w:p w14:paraId="50C86617" w14:textId="6079C341" w:rsidR="00830F5A" w:rsidRPr="00F44ED5" w:rsidRDefault="000F503B" w:rsidP="006324BE">
            <w:pPr>
              <w:spacing w:after="0"/>
            </w:pPr>
            <w:r>
              <w:t>OK with moderator proposal.</w:t>
            </w:r>
          </w:p>
        </w:tc>
      </w:tr>
      <w:tr w:rsidR="00830F5A" w:rsidRPr="00F44ED5" w14:paraId="3AFBB90D" w14:textId="3495F902" w:rsidTr="00830F5A">
        <w:tc>
          <w:tcPr>
            <w:tcW w:w="1877" w:type="dxa"/>
            <w:gridSpan w:val="2"/>
            <w:vAlign w:val="center"/>
          </w:tcPr>
          <w:p w14:paraId="3D3A669A" w14:textId="4F4652A7" w:rsidR="00830F5A" w:rsidRPr="00F44ED5" w:rsidRDefault="00830F5A" w:rsidP="006324BE">
            <w:r w:rsidRPr="00A27BB9">
              <w:rPr>
                <w:szCs w:val="24"/>
              </w:rPr>
              <w:t>Reliability</w:t>
            </w:r>
          </w:p>
        </w:tc>
        <w:tc>
          <w:tcPr>
            <w:tcW w:w="1239" w:type="dxa"/>
            <w:vAlign w:val="center"/>
          </w:tcPr>
          <w:p w14:paraId="047EF9C4" w14:textId="57DDA4F6" w:rsidR="00830F5A" w:rsidRPr="00F44ED5" w:rsidRDefault="00830F5A" w:rsidP="006324BE">
            <w:r w:rsidRPr="00A27BB9">
              <w:rPr>
                <w:szCs w:val="24"/>
              </w:rPr>
              <w:t>- 10</w:t>
            </w:r>
            <w:r w:rsidRPr="00AE32F3">
              <w:rPr>
                <w:rFonts w:asciiTheme="minorHAnsi" w:hAnsiTheme="minorHAnsi" w:cstheme="minorBidi"/>
                <w:szCs w:val="24"/>
              </w:rPr>
              <w:t>⁻⁵</w:t>
            </w:r>
          </w:p>
        </w:tc>
        <w:tc>
          <w:tcPr>
            <w:tcW w:w="1984" w:type="dxa"/>
            <w:vAlign w:val="center"/>
          </w:tcPr>
          <w:p w14:paraId="6D0E5877" w14:textId="77777777" w:rsidR="00830F5A" w:rsidRPr="00AE32F3" w:rsidRDefault="00830F5A" w:rsidP="006324BE">
            <w:pPr>
              <w:spacing w:after="0"/>
            </w:pPr>
            <w:r w:rsidRPr="00A27BB9">
              <w:rPr>
                <w:szCs w:val="24"/>
              </w:rPr>
              <w:t>[1~100x] of IMT-2020</w:t>
            </w:r>
          </w:p>
          <w:p w14:paraId="16408330" w14:textId="77777777" w:rsidR="00830F5A" w:rsidRPr="00F44ED5" w:rsidRDefault="00830F5A" w:rsidP="006324BE">
            <w:pPr>
              <w:spacing w:after="0"/>
            </w:pPr>
          </w:p>
        </w:tc>
        <w:tc>
          <w:tcPr>
            <w:tcW w:w="1985" w:type="dxa"/>
          </w:tcPr>
          <w:p w14:paraId="43F577A4" w14:textId="5A64CB09" w:rsidR="00830F5A" w:rsidRPr="00F44ED5" w:rsidRDefault="00830F5A" w:rsidP="006324BE">
            <w:pPr>
              <w:spacing w:after="0"/>
            </w:pPr>
            <w:r w:rsidRPr="00A27BB9">
              <w:rPr>
                <w:szCs w:val="24"/>
              </w:rPr>
              <w:t>[1-10</w:t>
            </w:r>
            <w:r w:rsidRPr="00A27BB9">
              <w:rPr>
                <w:szCs w:val="24"/>
                <w:vertAlign w:val="superscript"/>
              </w:rPr>
              <w:t>-5</w:t>
            </w:r>
            <w:r w:rsidRPr="00A27BB9">
              <w:rPr>
                <w:szCs w:val="24"/>
              </w:rPr>
              <w:t>]</w:t>
            </w:r>
          </w:p>
        </w:tc>
        <w:tc>
          <w:tcPr>
            <w:tcW w:w="3118" w:type="dxa"/>
          </w:tcPr>
          <w:p w14:paraId="787E8CF4" w14:textId="593CBAF4" w:rsidR="00830F5A" w:rsidRPr="00F44ED5" w:rsidRDefault="002B013E" w:rsidP="006324BE">
            <w:pPr>
              <w:spacing w:after="0"/>
            </w:pPr>
            <w:r>
              <w:t>OK with moderator proposal.</w:t>
            </w:r>
          </w:p>
        </w:tc>
      </w:tr>
      <w:tr w:rsidR="00830F5A" w:rsidRPr="00F44ED5" w14:paraId="489F6A98" w14:textId="1B9455C4" w:rsidTr="00830F5A">
        <w:tc>
          <w:tcPr>
            <w:tcW w:w="1877" w:type="dxa"/>
            <w:gridSpan w:val="2"/>
            <w:vAlign w:val="center"/>
          </w:tcPr>
          <w:p w14:paraId="698AF27A" w14:textId="0BEAAA62" w:rsidR="00830F5A" w:rsidRPr="00AE32F3" w:rsidRDefault="00830F5A" w:rsidP="006324BE">
            <w:r w:rsidRPr="00A27BB9">
              <w:rPr>
                <w:szCs w:val="24"/>
              </w:rPr>
              <w:t>Mobility (bit/s/Hz @ km/h)</w:t>
            </w:r>
          </w:p>
        </w:tc>
        <w:tc>
          <w:tcPr>
            <w:tcW w:w="1239" w:type="dxa"/>
            <w:vAlign w:val="center"/>
          </w:tcPr>
          <w:p w14:paraId="44972946" w14:textId="77777777" w:rsidR="00830F5A" w:rsidRPr="00AE32F3" w:rsidRDefault="00830F5A" w:rsidP="006324BE">
            <w:pPr>
              <w:pStyle w:val="Default"/>
              <w:rPr>
                <w:color w:val="auto"/>
                <w:sz w:val="20"/>
              </w:rPr>
            </w:pPr>
            <w:r w:rsidRPr="00AE32F3">
              <w:rPr>
                <w:color w:val="auto"/>
                <w:sz w:val="20"/>
                <w:szCs w:val="24"/>
              </w:rPr>
              <w:t>Indoor Hotspot-eMBB:</w:t>
            </w:r>
          </w:p>
          <w:p w14:paraId="76173AB1" w14:textId="77777777" w:rsidR="00830F5A" w:rsidRPr="00AE32F3" w:rsidRDefault="00830F5A" w:rsidP="006324BE">
            <w:pPr>
              <w:pStyle w:val="Default"/>
              <w:rPr>
                <w:color w:val="auto"/>
                <w:sz w:val="20"/>
              </w:rPr>
            </w:pPr>
            <w:r w:rsidRPr="00AE32F3">
              <w:rPr>
                <w:color w:val="auto"/>
                <w:sz w:val="20"/>
                <w:szCs w:val="24"/>
              </w:rPr>
              <w:t>1.5 @10 km/h</w:t>
            </w:r>
          </w:p>
          <w:p w14:paraId="74339774" w14:textId="77777777" w:rsidR="00830F5A" w:rsidRPr="00AE32F3" w:rsidRDefault="00830F5A" w:rsidP="006324BE">
            <w:pPr>
              <w:pStyle w:val="Default"/>
              <w:rPr>
                <w:color w:val="auto"/>
                <w:sz w:val="20"/>
              </w:rPr>
            </w:pPr>
          </w:p>
          <w:p w14:paraId="7A46206B" w14:textId="77777777" w:rsidR="00830F5A" w:rsidRPr="00AE32F3" w:rsidRDefault="00830F5A" w:rsidP="006324BE">
            <w:pPr>
              <w:pStyle w:val="Default"/>
              <w:rPr>
                <w:color w:val="auto"/>
                <w:sz w:val="20"/>
              </w:rPr>
            </w:pPr>
            <w:r w:rsidRPr="00AE32F3">
              <w:rPr>
                <w:color w:val="auto"/>
                <w:sz w:val="20"/>
                <w:szCs w:val="24"/>
              </w:rPr>
              <w:t>Dense Urban- eMBB:</w:t>
            </w:r>
          </w:p>
          <w:p w14:paraId="6F569CA2" w14:textId="77777777" w:rsidR="00830F5A" w:rsidRPr="00AE32F3" w:rsidRDefault="00830F5A" w:rsidP="006324BE">
            <w:pPr>
              <w:pStyle w:val="Default"/>
              <w:rPr>
                <w:color w:val="auto"/>
                <w:sz w:val="20"/>
              </w:rPr>
            </w:pPr>
            <w:r w:rsidRPr="00AE32F3">
              <w:rPr>
                <w:color w:val="auto"/>
                <w:sz w:val="20"/>
                <w:szCs w:val="24"/>
              </w:rPr>
              <w:t>1.12 @30 km/h</w:t>
            </w:r>
          </w:p>
          <w:p w14:paraId="68C3E51D" w14:textId="77777777" w:rsidR="00830F5A" w:rsidRPr="00AE32F3" w:rsidRDefault="00830F5A" w:rsidP="006324BE">
            <w:pPr>
              <w:pStyle w:val="Default"/>
              <w:rPr>
                <w:color w:val="auto"/>
                <w:sz w:val="20"/>
              </w:rPr>
            </w:pPr>
          </w:p>
          <w:p w14:paraId="3E3989E3" w14:textId="77777777" w:rsidR="00830F5A" w:rsidRPr="00AE32F3" w:rsidRDefault="00830F5A" w:rsidP="006324BE">
            <w:pPr>
              <w:pStyle w:val="Default"/>
              <w:rPr>
                <w:color w:val="auto"/>
                <w:sz w:val="20"/>
              </w:rPr>
            </w:pPr>
            <w:r w:rsidRPr="00AE32F3">
              <w:rPr>
                <w:color w:val="auto"/>
                <w:sz w:val="20"/>
                <w:szCs w:val="24"/>
              </w:rPr>
              <w:t>Rural-eMBB:</w:t>
            </w:r>
          </w:p>
          <w:p w14:paraId="406BA913" w14:textId="77777777" w:rsidR="00830F5A" w:rsidRPr="00AE32F3" w:rsidRDefault="00830F5A" w:rsidP="006324BE">
            <w:pPr>
              <w:pStyle w:val="Default"/>
              <w:rPr>
                <w:color w:val="auto"/>
                <w:sz w:val="20"/>
              </w:rPr>
            </w:pPr>
            <w:r w:rsidRPr="00AE32F3">
              <w:rPr>
                <w:color w:val="auto"/>
                <w:sz w:val="20"/>
                <w:szCs w:val="24"/>
              </w:rPr>
              <w:t>0.8 @120 km/h</w:t>
            </w:r>
          </w:p>
          <w:p w14:paraId="128521AB" w14:textId="7D420F0C" w:rsidR="00830F5A" w:rsidRPr="00AE32F3" w:rsidRDefault="00830F5A" w:rsidP="006324BE">
            <w:r w:rsidRPr="00A27BB9">
              <w:rPr>
                <w:szCs w:val="24"/>
              </w:rPr>
              <w:t>0.45 @500 km/h</w:t>
            </w:r>
          </w:p>
        </w:tc>
        <w:tc>
          <w:tcPr>
            <w:tcW w:w="1984" w:type="dxa"/>
            <w:vAlign w:val="center"/>
          </w:tcPr>
          <w:p w14:paraId="6A4834B2" w14:textId="77777777" w:rsidR="00830F5A" w:rsidRPr="00AE32F3" w:rsidRDefault="00830F5A" w:rsidP="006324BE">
            <w:pPr>
              <w:spacing w:after="0"/>
            </w:pPr>
            <w:r w:rsidRPr="00A27BB9">
              <w:rPr>
                <w:szCs w:val="24"/>
              </w:rPr>
              <w:t>1x of IMT-2020~ 1000/1200km/h</w:t>
            </w:r>
          </w:p>
          <w:p w14:paraId="18694D74" w14:textId="77777777" w:rsidR="00830F5A" w:rsidRPr="00AE32F3" w:rsidRDefault="00830F5A" w:rsidP="006324BE">
            <w:pPr>
              <w:spacing w:after="0"/>
            </w:pPr>
          </w:p>
        </w:tc>
        <w:tc>
          <w:tcPr>
            <w:tcW w:w="1985" w:type="dxa"/>
          </w:tcPr>
          <w:p w14:paraId="6F1A7BE2" w14:textId="77777777" w:rsidR="00830F5A" w:rsidRPr="00AE32F3" w:rsidRDefault="00830F5A" w:rsidP="006324BE">
            <w:pPr>
              <w:spacing w:after="0"/>
            </w:pPr>
            <w:r w:rsidRPr="00A27BB9">
              <w:rPr>
                <w:szCs w:val="24"/>
              </w:rPr>
              <w:t>Keep the velocities defined for IMT-2020.</w:t>
            </w:r>
          </w:p>
          <w:p w14:paraId="660F8A88" w14:textId="77777777" w:rsidR="00830F5A" w:rsidRPr="00AE32F3" w:rsidRDefault="00830F5A" w:rsidP="006324BE">
            <w:pPr>
              <w:spacing w:after="0"/>
            </w:pPr>
          </w:p>
          <w:p w14:paraId="7D425FF0" w14:textId="77777777" w:rsidR="00830F5A" w:rsidRPr="00AE32F3" w:rsidRDefault="00830F5A" w:rsidP="006324BE">
            <w:pPr>
              <w:spacing w:after="0"/>
            </w:pPr>
            <w:r w:rsidRPr="00A27BB9">
              <w:rPr>
                <w:szCs w:val="24"/>
              </w:rPr>
              <w:t>Should new velocity be added? (up to 1000/1200km/h for airplane)</w:t>
            </w:r>
          </w:p>
          <w:p w14:paraId="766786E6" w14:textId="77777777" w:rsidR="00830F5A" w:rsidRPr="00AE32F3" w:rsidRDefault="00830F5A" w:rsidP="006324BE">
            <w:pPr>
              <w:spacing w:after="0"/>
            </w:pPr>
          </w:p>
          <w:p w14:paraId="1ACD14B0" w14:textId="7CAF2A8D" w:rsidR="00830F5A" w:rsidRPr="00AE32F3" w:rsidRDefault="00830F5A" w:rsidP="006324BE">
            <w:pPr>
              <w:spacing w:after="0"/>
            </w:pPr>
            <w:r w:rsidRPr="00A27BB9">
              <w:rPr>
                <w:szCs w:val="24"/>
              </w:rPr>
              <w:t>Should 50% spectrum efficiency be increased for the velocity defined in IMT-2020? e.g. [1.5x] of IMT-2020</w:t>
            </w:r>
          </w:p>
        </w:tc>
        <w:tc>
          <w:tcPr>
            <w:tcW w:w="3118" w:type="dxa"/>
          </w:tcPr>
          <w:p w14:paraId="24AB0404" w14:textId="7001E8D3" w:rsidR="00830F5A" w:rsidRPr="00F44ED5" w:rsidRDefault="00830F5A" w:rsidP="006324BE">
            <w:pPr>
              <w:spacing w:after="0"/>
            </w:pPr>
          </w:p>
        </w:tc>
      </w:tr>
      <w:tr w:rsidR="00830F5A" w:rsidRPr="00F44ED5" w14:paraId="2BA8A46C" w14:textId="6B4A3A33" w:rsidTr="00830F5A">
        <w:tc>
          <w:tcPr>
            <w:tcW w:w="1877" w:type="dxa"/>
            <w:gridSpan w:val="2"/>
            <w:vAlign w:val="center"/>
          </w:tcPr>
          <w:p w14:paraId="798DEF4F" w14:textId="12476CF3" w:rsidR="00830F5A" w:rsidRPr="00F44ED5" w:rsidRDefault="00830F5A" w:rsidP="006324BE">
            <w:r w:rsidRPr="00A27BB9">
              <w:rPr>
                <w:szCs w:val="24"/>
              </w:rPr>
              <w:t>Mobility interruption time (ms)</w:t>
            </w:r>
          </w:p>
        </w:tc>
        <w:tc>
          <w:tcPr>
            <w:tcW w:w="1239" w:type="dxa"/>
            <w:vAlign w:val="center"/>
          </w:tcPr>
          <w:p w14:paraId="55229A2A" w14:textId="592B533C" w:rsidR="00830F5A" w:rsidRPr="00AE32F3" w:rsidRDefault="00830F5A" w:rsidP="006324BE">
            <w:pPr>
              <w:pStyle w:val="Default"/>
              <w:rPr>
                <w:sz w:val="20"/>
              </w:rPr>
            </w:pPr>
            <w:r w:rsidRPr="00AE32F3">
              <w:rPr>
                <w:sz w:val="20"/>
                <w:szCs w:val="24"/>
              </w:rPr>
              <w:t>0</w:t>
            </w:r>
          </w:p>
        </w:tc>
        <w:tc>
          <w:tcPr>
            <w:tcW w:w="1984" w:type="dxa"/>
            <w:vAlign w:val="center"/>
          </w:tcPr>
          <w:p w14:paraId="2B812FD3" w14:textId="6E24FE09" w:rsidR="00830F5A" w:rsidRPr="00F44ED5" w:rsidRDefault="00830F5A" w:rsidP="006324BE">
            <w:pPr>
              <w:spacing w:after="0"/>
            </w:pPr>
            <w:r w:rsidRPr="00A27BB9">
              <w:rPr>
                <w:szCs w:val="24"/>
              </w:rPr>
              <w:t>0 ms</w:t>
            </w:r>
          </w:p>
        </w:tc>
        <w:tc>
          <w:tcPr>
            <w:tcW w:w="1985" w:type="dxa"/>
          </w:tcPr>
          <w:p w14:paraId="16148114" w14:textId="0F86DBB8" w:rsidR="00830F5A" w:rsidRPr="00F44ED5" w:rsidRDefault="00830F5A" w:rsidP="006324BE">
            <w:pPr>
              <w:spacing w:after="0"/>
            </w:pPr>
            <w:r w:rsidRPr="00A27BB9">
              <w:rPr>
                <w:szCs w:val="24"/>
              </w:rPr>
              <w:t>[0 ms]</w:t>
            </w:r>
          </w:p>
        </w:tc>
        <w:tc>
          <w:tcPr>
            <w:tcW w:w="3118" w:type="dxa"/>
          </w:tcPr>
          <w:p w14:paraId="19A7A859" w14:textId="77777777" w:rsidR="00830F5A" w:rsidRPr="00F44ED5" w:rsidRDefault="00830F5A" w:rsidP="006324BE">
            <w:pPr>
              <w:spacing w:after="0"/>
            </w:pPr>
          </w:p>
        </w:tc>
      </w:tr>
      <w:tr w:rsidR="00830F5A" w:rsidRPr="00F44ED5" w14:paraId="3DB422CB" w14:textId="32612837" w:rsidTr="00830F5A">
        <w:tc>
          <w:tcPr>
            <w:tcW w:w="1877" w:type="dxa"/>
            <w:gridSpan w:val="2"/>
            <w:vAlign w:val="center"/>
          </w:tcPr>
          <w:p w14:paraId="546E581C" w14:textId="32C54158" w:rsidR="00830F5A" w:rsidRPr="00F44ED5" w:rsidRDefault="00830F5A" w:rsidP="006324BE">
            <w:bookmarkStart w:id="5" w:name="_Hlk192833245"/>
            <w:r w:rsidRPr="00A27BB9">
              <w:rPr>
                <w:szCs w:val="24"/>
              </w:rPr>
              <w:t>Bandwidth (MHz)</w:t>
            </w:r>
          </w:p>
        </w:tc>
        <w:tc>
          <w:tcPr>
            <w:tcW w:w="1239" w:type="dxa"/>
            <w:vAlign w:val="center"/>
          </w:tcPr>
          <w:p w14:paraId="28370237" w14:textId="5468AA7A" w:rsidR="00830F5A" w:rsidRPr="00AE32F3" w:rsidRDefault="00830F5A" w:rsidP="006324BE">
            <w:pPr>
              <w:pStyle w:val="Default"/>
              <w:rPr>
                <w:sz w:val="20"/>
              </w:rPr>
            </w:pPr>
            <w:r w:rsidRPr="00AE32F3">
              <w:rPr>
                <w:sz w:val="20"/>
                <w:szCs w:val="24"/>
              </w:rPr>
              <w:t>100</w:t>
            </w:r>
          </w:p>
        </w:tc>
        <w:tc>
          <w:tcPr>
            <w:tcW w:w="1984" w:type="dxa"/>
            <w:vAlign w:val="center"/>
          </w:tcPr>
          <w:p w14:paraId="615CBBDD" w14:textId="4E60FE89" w:rsidR="00830F5A" w:rsidRPr="00F44ED5" w:rsidRDefault="00830F5A" w:rsidP="006324BE">
            <w:pPr>
              <w:spacing w:after="0"/>
            </w:pPr>
            <w:r w:rsidRPr="00A27BB9">
              <w:rPr>
                <w:szCs w:val="24"/>
              </w:rPr>
              <w:t>200MHz or 400MHz</w:t>
            </w:r>
          </w:p>
        </w:tc>
        <w:tc>
          <w:tcPr>
            <w:tcW w:w="1985" w:type="dxa"/>
          </w:tcPr>
          <w:p w14:paraId="3A1FC863" w14:textId="441E27B2" w:rsidR="00830F5A" w:rsidRPr="00AE32F3" w:rsidRDefault="00830F5A" w:rsidP="006324BE">
            <w:pPr>
              <w:spacing w:after="0"/>
            </w:pPr>
            <w:r w:rsidRPr="00A27BB9">
              <w:rPr>
                <w:szCs w:val="24"/>
                <w:highlight w:val="green"/>
              </w:rPr>
              <w:t>400MHz for system bandwidth</w:t>
            </w:r>
          </w:p>
          <w:p w14:paraId="3D9FFCDB" w14:textId="139F36E7" w:rsidR="00830F5A" w:rsidRPr="00F44ED5" w:rsidRDefault="00830F5A" w:rsidP="006324BE">
            <w:pPr>
              <w:spacing w:after="0"/>
            </w:pPr>
            <w:r w:rsidRPr="00B0018F">
              <w:rPr>
                <w:rFonts w:hint="eastAsia"/>
                <w:highlight w:val="green"/>
              </w:rPr>
              <w:t>(same definition as IMT-2020)</w:t>
            </w:r>
          </w:p>
        </w:tc>
        <w:tc>
          <w:tcPr>
            <w:tcW w:w="3118" w:type="dxa"/>
          </w:tcPr>
          <w:p w14:paraId="545083B8" w14:textId="50DB2583" w:rsidR="00830F5A" w:rsidRPr="00F44ED5" w:rsidRDefault="00AB6734" w:rsidP="006324BE">
            <w:pPr>
              <w:spacing w:after="0"/>
              <w:rPr>
                <w:highlight w:val="green"/>
              </w:rPr>
            </w:pPr>
            <w:r>
              <w:t>Agreed last plenary</w:t>
            </w:r>
            <w:r w:rsidR="00267812">
              <w:t>.</w:t>
            </w:r>
          </w:p>
        </w:tc>
      </w:tr>
      <w:bookmarkEnd w:id="3"/>
      <w:bookmarkEnd w:id="5"/>
    </w:tbl>
    <w:p w14:paraId="0D47FB30" w14:textId="77777777" w:rsidR="00FA2011" w:rsidRPr="0003457F" w:rsidRDefault="00FA2011" w:rsidP="00737D59">
      <w:pPr>
        <w:rPr>
          <w:rFonts w:ascii="Times New Roman" w:hAnsi="Times New Roman" w:cs="Times New Roman"/>
        </w:rPr>
      </w:pPr>
    </w:p>
    <w:p w14:paraId="4C6A7DEF" w14:textId="5C7B2512" w:rsidR="00102414" w:rsidRPr="00192FE9" w:rsidRDefault="00D76A04" w:rsidP="001802BB">
      <w:pPr>
        <w:pStyle w:val="Heading2"/>
      </w:pPr>
      <w:r>
        <w:t xml:space="preserve">Views on </w:t>
      </w:r>
      <w:r w:rsidR="0063730C">
        <w:t xml:space="preserve">other </w:t>
      </w:r>
      <w:r>
        <w:t>proposals from the summary</w:t>
      </w:r>
    </w:p>
    <w:p w14:paraId="4CC5DA77" w14:textId="77777777" w:rsidR="004243B4" w:rsidRDefault="004243B4" w:rsidP="009000FD">
      <w:pPr>
        <w:rPr>
          <w:rFonts w:ascii="Times New Roman" w:eastAsia="Yu Mincho" w:hAnsi="Times New Roman" w:cs="Times New Roman"/>
          <w:lang w:eastAsia="ja-JP"/>
        </w:rPr>
      </w:pPr>
      <w:r>
        <w:rPr>
          <w:rFonts w:ascii="Times New Roman" w:eastAsia="Yu Mincho" w:hAnsi="Times New Roman" w:cs="Times New Roman"/>
          <w:lang w:eastAsia="ja-JP"/>
        </w:rPr>
        <w:t>The following proposals were made in RP-250819:</w:t>
      </w:r>
    </w:p>
    <w:p w14:paraId="0801716F" w14:textId="77777777" w:rsidR="009000FD" w:rsidRPr="00AE32F3" w:rsidRDefault="009000FD" w:rsidP="00AE32F3">
      <w:pPr>
        <w:ind w:left="420"/>
        <w:rPr>
          <w:rFonts w:ascii="Times New Roman" w:hAnsi="Times New Roman" w:cs="Times New Roman"/>
        </w:rPr>
      </w:pPr>
      <w:r w:rsidRPr="00AE32F3">
        <w:rPr>
          <w:rFonts w:ascii="Times New Roman" w:hAnsi="Times New Roman" w:cs="Times New Roman"/>
        </w:rPr>
        <w:t xml:space="preserve">Proposal 2-3: Do not define </w:t>
      </w:r>
      <w:bookmarkStart w:id="6" w:name="_Hlk196228694"/>
      <w:r w:rsidRPr="00AE32F3">
        <w:rPr>
          <w:rFonts w:ascii="Times New Roman" w:hAnsi="Times New Roman" w:cs="Times New Roman"/>
        </w:rPr>
        <w:t xml:space="preserve">security, interoperability </w:t>
      </w:r>
      <w:bookmarkEnd w:id="6"/>
      <w:r w:rsidRPr="00AE32F3">
        <w:rPr>
          <w:rFonts w:ascii="Times New Roman" w:hAnsi="Times New Roman" w:cs="Times New Roman"/>
        </w:rPr>
        <w:t>as IMT-2030 TPRs, these can be covered by submission template for IMT-2030.</w:t>
      </w:r>
    </w:p>
    <w:p w14:paraId="3A6951A4" w14:textId="77777777" w:rsidR="009000FD" w:rsidRPr="00AE32F3" w:rsidRDefault="009000FD" w:rsidP="00AE32F3">
      <w:pPr>
        <w:ind w:left="420"/>
        <w:rPr>
          <w:rFonts w:ascii="Times New Roman" w:hAnsi="Times New Roman" w:cs="Times New Roman"/>
        </w:rPr>
      </w:pPr>
      <w:r w:rsidRPr="00AE32F3">
        <w:rPr>
          <w:rFonts w:ascii="Times New Roman" w:hAnsi="Times New Roman" w:cs="Times New Roman"/>
        </w:rPr>
        <w:t>Proposal 2-4: Sustainability is covered by energy efficiency, do not define separate TPR for sustainability.</w:t>
      </w:r>
    </w:p>
    <w:p w14:paraId="756DE1C2" w14:textId="77777777" w:rsidR="009000FD" w:rsidRPr="00AE32F3" w:rsidRDefault="009000FD" w:rsidP="00AE32F3">
      <w:pPr>
        <w:ind w:left="420"/>
        <w:rPr>
          <w:rFonts w:ascii="Times New Roman" w:hAnsi="Times New Roman" w:cs="Times New Roman"/>
        </w:rPr>
      </w:pPr>
      <w:r w:rsidRPr="00AE32F3">
        <w:rPr>
          <w:rFonts w:ascii="Times New Roman" w:hAnsi="Times New Roman" w:cs="Times New Roman"/>
        </w:rPr>
        <w:t xml:space="preserve">Proposal 2-5: For coverage, further discuss the following </w:t>
      </w:r>
      <w:r w:rsidRPr="00AE32F3">
        <w:rPr>
          <w:rFonts w:ascii="Times New Roman" w:eastAsia="Yu Mincho" w:hAnsi="Times New Roman" w:cs="Times New Roman"/>
          <w:lang w:eastAsia="ja-JP"/>
        </w:rPr>
        <w:t>three</w:t>
      </w:r>
      <w:r w:rsidRPr="00AE32F3">
        <w:rPr>
          <w:rFonts w:ascii="Times New Roman" w:hAnsi="Times New Roman" w:cs="Times New Roman"/>
        </w:rPr>
        <w:t xml:space="preserve"> options:</w:t>
      </w:r>
    </w:p>
    <w:p w14:paraId="137ABFDF" w14:textId="77777777" w:rsidR="009000FD" w:rsidRPr="00AE32F3" w:rsidRDefault="009000FD" w:rsidP="00AE32F3">
      <w:pPr>
        <w:pStyle w:val="ListParagraph"/>
        <w:numPr>
          <w:ilvl w:val="0"/>
          <w:numId w:val="2"/>
        </w:numPr>
        <w:ind w:left="860"/>
        <w:rPr>
          <w:rFonts w:ascii="Times New Roman" w:hAnsi="Times New Roman" w:cs="Times New Roman"/>
        </w:rPr>
      </w:pPr>
      <w:r w:rsidRPr="00AE32F3">
        <w:rPr>
          <w:rFonts w:ascii="Times New Roman" w:hAnsi="Times New Roman" w:cs="Times New Roman"/>
        </w:rPr>
        <w:t>Option 1: define coverage as a quantitative TPR</w:t>
      </w:r>
    </w:p>
    <w:p w14:paraId="671F932B" w14:textId="77777777" w:rsidR="009000FD" w:rsidRPr="00AE32F3" w:rsidRDefault="009000FD" w:rsidP="00AE32F3">
      <w:pPr>
        <w:pStyle w:val="ListParagraph"/>
        <w:numPr>
          <w:ilvl w:val="0"/>
          <w:numId w:val="2"/>
        </w:numPr>
        <w:ind w:left="860"/>
        <w:rPr>
          <w:rFonts w:ascii="Times New Roman" w:hAnsi="Times New Roman" w:cs="Times New Roman"/>
        </w:rPr>
      </w:pPr>
      <w:r w:rsidRPr="00AE32F3">
        <w:rPr>
          <w:rFonts w:ascii="Times New Roman" w:hAnsi="Times New Roman" w:cs="Times New Roman"/>
        </w:rPr>
        <w:t>Option 2: do not define coverage as a TPR, use link budget evaluation approach (same as IMT-2020)</w:t>
      </w:r>
    </w:p>
    <w:p w14:paraId="415DCB90" w14:textId="77777777" w:rsidR="009000FD" w:rsidRPr="00AE32F3" w:rsidRDefault="009000FD" w:rsidP="00AE32F3">
      <w:pPr>
        <w:pStyle w:val="ListParagraph"/>
        <w:numPr>
          <w:ilvl w:val="0"/>
          <w:numId w:val="2"/>
        </w:numPr>
        <w:ind w:left="860"/>
        <w:rPr>
          <w:rFonts w:ascii="Times New Roman" w:hAnsi="Times New Roman" w:cs="Times New Roman"/>
        </w:rPr>
      </w:pPr>
      <w:r w:rsidRPr="00AE32F3">
        <w:rPr>
          <w:rFonts w:ascii="Times New Roman" w:eastAsia="Yu Mincho" w:hAnsi="Times New Roman" w:cs="Times New Roman"/>
          <w:lang w:eastAsia="ja-JP"/>
        </w:rPr>
        <w:t>Option 3: define extra connectivity as a qualitative TPR, which was revised from a part of coverage</w:t>
      </w:r>
    </w:p>
    <w:p w14:paraId="46571F37" w14:textId="77777777" w:rsidR="009000FD" w:rsidRPr="00AE32F3" w:rsidRDefault="009000FD" w:rsidP="00AE32F3">
      <w:pPr>
        <w:ind w:left="420"/>
        <w:rPr>
          <w:rFonts w:ascii="Times New Roman" w:hAnsi="Times New Roman" w:cs="Times New Roman"/>
        </w:rPr>
      </w:pPr>
      <w:r w:rsidRPr="00AE32F3">
        <w:rPr>
          <w:rFonts w:ascii="Times New Roman" w:hAnsi="Times New Roman" w:cs="Times New Roman"/>
        </w:rPr>
        <w:t>Proposal 2-</w:t>
      </w:r>
      <w:r w:rsidRPr="00AE32F3">
        <w:rPr>
          <w:rFonts w:ascii="Times New Roman" w:eastAsia="Yu Mincho" w:hAnsi="Times New Roman" w:cs="Times New Roman"/>
          <w:lang w:eastAsia="ja-JP"/>
        </w:rPr>
        <w:t>6</w:t>
      </w:r>
      <w:r w:rsidRPr="00AE32F3">
        <w:rPr>
          <w:rFonts w:ascii="Times New Roman" w:hAnsi="Times New Roman" w:cs="Times New Roman"/>
        </w:rPr>
        <w:t xml:space="preserve">: For </w:t>
      </w:r>
      <w:r w:rsidRPr="00AE32F3">
        <w:rPr>
          <w:rFonts w:ascii="Times New Roman" w:eastAsia="Yu Mincho" w:hAnsi="Times New Roman" w:cs="Times New Roman"/>
          <w:lang w:eastAsia="ja-JP"/>
        </w:rPr>
        <w:t>resilience</w:t>
      </w:r>
      <w:r w:rsidRPr="00AE32F3">
        <w:rPr>
          <w:rFonts w:ascii="Times New Roman" w:hAnsi="Times New Roman" w:cs="Times New Roman"/>
        </w:rPr>
        <w:t>, further discuss the following two options:</w:t>
      </w:r>
    </w:p>
    <w:p w14:paraId="17555AE6" w14:textId="77777777" w:rsidR="009000FD" w:rsidRPr="00AE32F3" w:rsidRDefault="009000FD" w:rsidP="00AE32F3">
      <w:pPr>
        <w:pStyle w:val="ListParagraph"/>
        <w:numPr>
          <w:ilvl w:val="0"/>
          <w:numId w:val="2"/>
        </w:numPr>
        <w:ind w:left="860"/>
        <w:rPr>
          <w:rFonts w:ascii="Times New Roman" w:hAnsi="Times New Roman" w:cs="Times New Roman"/>
        </w:rPr>
      </w:pPr>
      <w:r w:rsidRPr="00AE32F3">
        <w:rPr>
          <w:rFonts w:ascii="Times New Roman" w:hAnsi="Times New Roman" w:cs="Times New Roman"/>
        </w:rPr>
        <w:t xml:space="preserve">Option 1: define </w:t>
      </w:r>
      <w:r w:rsidRPr="00AE32F3">
        <w:rPr>
          <w:rFonts w:ascii="Times New Roman" w:eastAsia="Yu Mincho" w:hAnsi="Times New Roman" w:cs="Times New Roman"/>
          <w:lang w:eastAsia="ja-JP"/>
        </w:rPr>
        <w:t>resilience</w:t>
      </w:r>
      <w:r w:rsidRPr="00AE32F3">
        <w:rPr>
          <w:rFonts w:ascii="Times New Roman" w:hAnsi="Times New Roman" w:cs="Times New Roman"/>
        </w:rPr>
        <w:t xml:space="preserve"> as a </w:t>
      </w:r>
      <w:r w:rsidRPr="00AE32F3">
        <w:rPr>
          <w:rFonts w:ascii="Times New Roman" w:eastAsia="Yu Mincho" w:hAnsi="Times New Roman" w:cs="Times New Roman"/>
          <w:lang w:eastAsia="ja-JP"/>
        </w:rPr>
        <w:t>qualitative</w:t>
      </w:r>
      <w:r w:rsidRPr="00AE32F3">
        <w:rPr>
          <w:rFonts w:ascii="Times New Roman" w:hAnsi="Times New Roman" w:cs="Times New Roman"/>
        </w:rPr>
        <w:t xml:space="preserve"> TPR</w:t>
      </w:r>
    </w:p>
    <w:p w14:paraId="408CDBD5" w14:textId="77777777" w:rsidR="009000FD" w:rsidRPr="00AE32F3" w:rsidRDefault="009000FD" w:rsidP="00AE32F3">
      <w:pPr>
        <w:pStyle w:val="ListParagraph"/>
        <w:numPr>
          <w:ilvl w:val="0"/>
          <w:numId w:val="2"/>
        </w:numPr>
        <w:ind w:left="860"/>
        <w:rPr>
          <w:rFonts w:ascii="Times New Roman" w:hAnsi="Times New Roman" w:cs="Times New Roman"/>
        </w:rPr>
      </w:pPr>
      <w:r w:rsidRPr="00AE32F3">
        <w:rPr>
          <w:rFonts w:ascii="Times New Roman" w:hAnsi="Times New Roman" w:cs="Times New Roman"/>
        </w:rPr>
        <w:t xml:space="preserve">Option 2: do not define </w:t>
      </w:r>
      <w:r w:rsidRPr="00AE32F3">
        <w:rPr>
          <w:rFonts w:ascii="Times New Roman" w:eastAsia="Yu Mincho" w:hAnsi="Times New Roman" w:cs="Times New Roman"/>
          <w:lang w:eastAsia="ja-JP"/>
        </w:rPr>
        <w:t>resilience</w:t>
      </w:r>
      <w:r w:rsidRPr="00AE32F3">
        <w:rPr>
          <w:rFonts w:ascii="Times New Roman" w:hAnsi="Times New Roman" w:cs="Times New Roman"/>
        </w:rPr>
        <w:t xml:space="preserve"> as a TPR, these can be covered by submission template for IMT-2030.</w:t>
      </w:r>
    </w:p>
    <w:p w14:paraId="36401F0C" w14:textId="65669D6B" w:rsidR="007B15A7" w:rsidRPr="00B0018F" w:rsidRDefault="00491DB7" w:rsidP="007B15A7">
      <w:pPr>
        <w:rPr>
          <w:rFonts w:ascii="Times New Roman" w:hAnsi="Times New Roman" w:cs="Times New Roman"/>
          <w:b/>
          <w:u w:val="single"/>
        </w:rPr>
      </w:pPr>
      <w:r w:rsidRPr="00AE32F3">
        <w:rPr>
          <w:rFonts w:ascii="Times New Roman" w:hAnsi="Times New Roman" w:cs="Times New Roman"/>
          <w:b/>
          <w:u w:val="single"/>
        </w:rPr>
        <w:t>Ericsson’s</w:t>
      </w:r>
      <w:r w:rsidR="001802BB" w:rsidRPr="00AE32F3">
        <w:rPr>
          <w:rFonts w:ascii="Times New Roman" w:hAnsi="Times New Roman" w:cs="Times New Roman"/>
          <w:b/>
          <w:u w:val="single"/>
        </w:rPr>
        <w:t xml:space="preserve"> </w:t>
      </w:r>
      <w:r w:rsidR="001802BB" w:rsidRPr="00AE32F3">
        <w:rPr>
          <w:rFonts w:ascii="Times New Roman" w:hAnsi="Times New Roman" w:cs="Times New Roman"/>
          <w:b/>
          <w:szCs w:val="22"/>
          <w:u w:val="single"/>
        </w:rPr>
        <w:t>comments</w:t>
      </w:r>
      <w:r w:rsidR="001802BB" w:rsidRPr="00AE32F3">
        <w:rPr>
          <w:rFonts w:ascii="Times New Roman" w:hAnsi="Times New Roman" w:cs="Times New Roman"/>
          <w:b/>
          <w:u w:val="single"/>
        </w:rPr>
        <w:t xml:space="preserve"> on proposal 2-3, 2-4, 2-5, and 2-6</w:t>
      </w:r>
    </w:p>
    <w:p w14:paraId="579E3323" w14:textId="31C37E90" w:rsidR="001802BB" w:rsidRDefault="006D7B9D" w:rsidP="007B15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Proposal 2-3:</w:t>
      </w:r>
      <w:r w:rsidRPr="00CE2C74">
        <w:rPr>
          <w:rFonts w:ascii="Times New Roman" w:hAnsi="Times New Roman" w:cs="Times New Roman"/>
        </w:rPr>
        <w:t xml:space="preserve"> Agree that security and interoperability can be covered by the submission template for IMT-2030.</w:t>
      </w:r>
    </w:p>
    <w:p w14:paraId="20CDD72F" w14:textId="20DF7224" w:rsidR="006D7B9D" w:rsidRDefault="006D7B9D" w:rsidP="007B15A7">
      <w:pPr>
        <w:rPr>
          <w:rFonts w:ascii="Times New Roman" w:hAnsi="Times New Roman" w:cs="Times New Roman"/>
        </w:rPr>
      </w:pPr>
      <w:r w:rsidRPr="00CE2C74">
        <w:rPr>
          <w:rFonts w:ascii="Times New Roman" w:hAnsi="Times New Roman" w:cs="Times New Roman"/>
          <w:b/>
          <w:bCs/>
        </w:rPr>
        <w:t>Proposal 2-4:</w:t>
      </w:r>
      <w:r>
        <w:rPr>
          <w:rFonts w:ascii="Times New Roman" w:hAnsi="Times New Roman" w:cs="Times New Roman"/>
        </w:rPr>
        <w:t xml:space="preserve"> Agree to have Energy Efficiency as the TPR that is representative for Sustainability. </w:t>
      </w:r>
    </w:p>
    <w:p w14:paraId="07BB2E94" w14:textId="09CD125E" w:rsidR="006D7B9D" w:rsidRDefault="00361BFD" w:rsidP="007B15A7">
      <w:pPr>
        <w:rPr>
          <w:rFonts w:ascii="Times New Roman" w:hAnsi="Times New Roman" w:cs="Times New Roman"/>
        </w:rPr>
      </w:pPr>
      <w:r w:rsidRPr="00361BFD">
        <w:rPr>
          <w:rFonts w:ascii="Times New Roman" w:hAnsi="Times New Roman" w:cs="Times New Roman"/>
          <w:b/>
          <w:bCs/>
        </w:rPr>
        <w:t>Proposal 2-5:</w:t>
      </w:r>
      <w:r w:rsidR="00580C2A">
        <w:rPr>
          <w:rFonts w:ascii="Times New Roman" w:hAnsi="Times New Roman" w:cs="Times New Roman"/>
        </w:rPr>
        <w:t xml:space="preserve"> Support Option 2</w:t>
      </w:r>
      <w:r w:rsidR="00C3439D">
        <w:rPr>
          <w:rFonts w:ascii="Times New Roman" w:hAnsi="Times New Roman" w:cs="Times New Roman"/>
        </w:rPr>
        <w:t xml:space="preserve"> for </w:t>
      </w:r>
      <w:r w:rsidR="00766DBA">
        <w:rPr>
          <w:rFonts w:ascii="Times New Roman" w:hAnsi="Times New Roman" w:cs="Times New Roman"/>
        </w:rPr>
        <w:t>IMT-2030 requirement</w:t>
      </w:r>
      <w:r w:rsidR="00580C2A">
        <w:rPr>
          <w:rFonts w:ascii="Times New Roman" w:hAnsi="Times New Roman" w:cs="Times New Roman"/>
        </w:rPr>
        <w:t>.</w:t>
      </w:r>
      <w:r w:rsidR="00766DBA">
        <w:rPr>
          <w:rFonts w:ascii="Times New Roman" w:hAnsi="Times New Roman" w:cs="Times New Roman"/>
        </w:rPr>
        <w:t xml:space="preserve"> For 3GPP internal requirement additional requirement</w:t>
      </w:r>
      <w:r w:rsidR="00943C33">
        <w:rPr>
          <w:rFonts w:ascii="Times New Roman" w:hAnsi="Times New Roman" w:cs="Times New Roman"/>
        </w:rPr>
        <w:t xml:space="preserve"> for coverage</w:t>
      </w:r>
      <w:r w:rsidR="00766DBA">
        <w:rPr>
          <w:rFonts w:ascii="Times New Roman" w:hAnsi="Times New Roman" w:cs="Times New Roman"/>
        </w:rPr>
        <w:t xml:space="preserve"> should be considered, as already described in the 6G RAN</w:t>
      </w:r>
      <w:r w:rsidR="00943C33">
        <w:rPr>
          <w:rFonts w:ascii="Times New Roman" w:hAnsi="Times New Roman" w:cs="Times New Roman"/>
        </w:rPr>
        <w:t xml:space="preserve"> Req SID.</w:t>
      </w:r>
    </w:p>
    <w:p w14:paraId="5904817B" w14:textId="69D1A8A2" w:rsidR="00A11FE6" w:rsidRPr="00A11FE6" w:rsidRDefault="00A11FE6" w:rsidP="007B15A7">
      <w:pPr>
        <w:rPr>
          <w:rFonts w:ascii="Times New Roman" w:hAnsi="Times New Roman" w:cs="Times New Roman"/>
          <w:b/>
          <w:bCs/>
        </w:rPr>
      </w:pPr>
      <w:r w:rsidRPr="00CE2C74">
        <w:rPr>
          <w:rFonts w:ascii="Times New Roman" w:hAnsi="Times New Roman" w:cs="Times New Roman"/>
          <w:b/>
          <w:bCs/>
        </w:rPr>
        <w:t>Proposal 2-6:</w:t>
      </w:r>
      <w:r w:rsidRPr="006A4626">
        <w:rPr>
          <w:rFonts w:ascii="Times New Roman" w:hAnsi="Times New Roman" w:cs="Times New Roman"/>
        </w:rPr>
        <w:t xml:space="preserve"> </w:t>
      </w:r>
      <w:r w:rsidR="006A4626" w:rsidRPr="00CE2C74">
        <w:rPr>
          <w:rFonts w:ascii="Times New Roman" w:hAnsi="Times New Roman" w:cs="Times New Roman"/>
        </w:rPr>
        <w:t>Support Option 2.</w:t>
      </w:r>
      <w:r w:rsidR="00891C0D">
        <w:rPr>
          <w:rFonts w:ascii="Times New Roman" w:hAnsi="Times New Roman" w:cs="Times New Roman"/>
        </w:rPr>
        <w:t xml:space="preserve"> For 3GPP internal requirement </w:t>
      </w:r>
      <w:r w:rsidR="00E45E8A">
        <w:rPr>
          <w:rFonts w:ascii="Times New Roman" w:hAnsi="Times New Roman" w:cs="Times New Roman"/>
        </w:rPr>
        <w:t>consider having requirements on resilience.</w:t>
      </w:r>
    </w:p>
    <w:p w14:paraId="58140308" w14:textId="77777777" w:rsidR="00D5291F" w:rsidRPr="00D5291F" w:rsidRDefault="00D5291F" w:rsidP="00D5291F">
      <w:pPr>
        <w:rPr>
          <w:rFonts w:ascii="Times New Roman" w:hAnsi="Times New Roman" w:cs="Times New Roman"/>
          <w:b/>
          <w:bCs/>
        </w:rPr>
      </w:pPr>
    </w:p>
    <w:p w14:paraId="5F181E4A" w14:textId="0DFF4254" w:rsidR="00B31C4B" w:rsidRPr="00202502" w:rsidRDefault="00B31C4B" w:rsidP="00737D59">
      <w:pPr>
        <w:rPr>
          <w:rFonts w:ascii="Times New Roman" w:hAnsi="Times New Roman" w:cs="Times New Roman"/>
        </w:rPr>
      </w:pPr>
    </w:p>
    <w:sectPr w:rsidR="00B31C4B" w:rsidRPr="00202502" w:rsidSect="008570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67F38" w14:textId="77777777" w:rsidR="004A24BC" w:rsidRDefault="004A24BC" w:rsidP="009A6750">
      <w:pPr>
        <w:spacing w:after="0" w:line="240" w:lineRule="auto"/>
      </w:pPr>
      <w:r>
        <w:separator/>
      </w:r>
    </w:p>
  </w:endnote>
  <w:endnote w:type="continuationSeparator" w:id="0">
    <w:p w14:paraId="70A6F77D" w14:textId="77777777" w:rsidR="004A24BC" w:rsidRDefault="004A24BC" w:rsidP="009A6750">
      <w:pPr>
        <w:spacing w:after="0" w:line="240" w:lineRule="auto"/>
      </w:pPr>
      <w:r>
        <w:continuationSeparator/>
      </w:r>
    </w:p>
  </w:endnote>
  <w:endnote w:type="continuationNotice" w:id="1">
    <w:p w14:paraId="2A1FCAF5" w14:textId="77777777" w:rsidR="004A24BC" w:rsidRDefault="004A24B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quot;Segoe UI&quot;,sans-serif">
    <w:altName w:val="Cambria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Microsoft YaHei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28059" w14:textId="77777777" w:rsidR="004A24BC" w:rsidRDefault="004A24BC" w:rsidP="009A6750">
      <w:pPr>
        <w:spacing w:after="0" w:line="240" w:lineRule="auto"/>
      </w:pPr>
      <w:r>
        <w:separator/>
      </w:r>
    </w:p>
  </w:footnote>
  <w:footnote w:type="continuationSeparator" w:id="0">
    <w:p w14:paraId="4DCD93D2" w14:textId="77777777" w:rsidR="004A24BC" w:rsidRDefault="004A24BC" w:rsidP="009A6750">
      <w:pPr>
        <w:spacing w:after="0" w:line="240" w:lineRule="auto"/>
      </w:pPr>
      <w:r>
        <w:continuationSeparator/>
      </w:r>
    </w:p>
  </w:footnote>
  <w:footnote w:type="continuationNotice" w:id="1">
    <w:p w14:paraId="172A39F5" w14:textId="77777777" w:rsidR="004A24BC" w:rsidRDefault="004A24B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35E4A"/>
    <w:multiLevelType w:val="hybridMultilevel"/>
    <w:tmpl w:val="1E20004A"/>
    <w:lvl w:ilvl="0" w:tplc="BCE2A66E">
      <w:start w:val="2"/>
      <w:numFmt w:val="bullet"/>
      <w:lvlText w:val="-"/>
      <w:lvlJc w:val="left"/>
      <w:pPr>
        <w:ind w:left="440" w:hanging="440"/>
      </w:pPr>
      <w:rPr>
        <w:rFonts w:ascii="Times New Roman" w:eastAsia="Microsoft YaHe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B2D65E7"/>
    <w:multiLevelType w:val="hybridMultilevel"/>
    <w:tmpl w:val="5B483C70"/>
    <w:lvl w:ilvl="0" w:tplc="BCE2A66E">
      <w:start w:val="2"/>
      <w:numFmt w:val="bullet"/>
      <w:lvlText w:val="-"/>
      <w:lvlJc w:val="left"/>
      <w:pPr>
        <w:ind w:left="360" w:hanging="360"/>
      </w:pPr>
      <w:rPr>
        <w:rFonts w:ascii="Times New Roman" w:eastAsia="Microsoft YaHe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4D73E8"/>
    <w:multiLevelType w:val="hybridMultilevel"/>
    <w:tmpl w:val="754C8658"/>
    <w:lvl w:ilvl="0" w:tplc="8ABCC49E">
      <w:start w:val="6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53C48A0"/>
    <w:multiLevelType w:val="hybridMultilevel"/>
    <w:tmpl w:val="ED2C7434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8C97F93"/>
    <w:multiLevelType w:val="hybridMultilevel"/>
    <w:tmpl w:val="7FE2760E"/>
    <w:lvl w:ilvl="0" w:tplc="8C1ECB66">
      <w:start w:val="1"/>
      <w:numFmt w:val="decimal"/>
      <w:lvlText w:val="%1."/>
      <w:lvlJc w:val="left"/>
      <w:pPr>
        <w:ind w:left="383" w:hanging="383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1DA73E96"/>
    <w:multiLevelType w:val="multilevel"/>
    <w:tmpl w:val="52005F1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8" w:hanging="4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F484153"/>
    <w:multiLevelType w:val="hybridMultilevel"/>
    <w:tmpl w:val="B3766774"/>
    <w:lvl w:ilvl="0" w:tplc="BCE2A66E">
      <w:start w:val="2"/>
      <w:numFmt w:val="bullet"/>
      <w:lvlText w:val="-"/>
      <w:lvlJc w:val="left"/>
      <w:pPr>
        <w:ind w:left="440" w:hanging="440"/>
      </w:pPr>
      <w:rPr>
        <w:rFonts w:ascii="Times New Roman" w:eastAsia="Microsoft YaHe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02A235D"/>
    <w:multiLevelType w:val="hybridMultilevel"/>
    <w:tmpl w:val="CCF8D3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AA5B7C"/>
    <w:multiLevelType w:val="hybridMultilevel"/>
    <w:tmpl w:val="0136C69E"/>
    <w:lvl w:ilvl="0" w:tplc="9328E8F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297C38CD"/>
    <w:multiLevelType w:val="multilevel"/>
    <w:tmpl w:val="297C38C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9E90B64"/>
    <w:multiLevelType w:val="hybridMultilevel"/>
    <w:tmpl w:val="60668EBE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A7626C5"/>
    <w:multiLevelType w:val="hybridMultilevel"/>
    <w:tmpl w:val="9B3E490A"/>
    <w:lvl w:ilvl="0" w:tplc="DFA0C052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2B907A67"/>
    <w:multiLevelType w:val="hybridMultilevel"/>
    <w:tmpl w:val="0A304FA4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CE0605"/>
    <w:multiLevelType w:val="hybridMultilevel"/>
    <w:tmpl w:val="D1C6445A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2F15043D"/>
    <w:multiLevelType w:val="hybridMultilevel"/>
    <w:tmpl w:val="96829D48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37377C66"/>
    <w:multiLevelType w:val="multilevel"/>
    <w:tmpl w:val="37377C66"/>
    <w:lvl w:ilvl="0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A53DDA"/>
    <w:multiLevelType w:val="hybridMultilevel"/>
    <w:tmpl w:val="7E3E7434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3F1A76D0"/>
    <w:multiLevelType w:val="hybridMultilevel"/>
    <w:tmpl w:val="C31EF9A2"/>
    <w:lvl w:ilvl="0" w:tplc="A16425C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8" w15:restartNumberingAfterBreak="0">
    <w:nsid w:val="467A74A5"/>
    <w:multiLevelType w:val="hybridMultilevel"/>
    <w:tmpl w:val="69820166"/>
    <w:lvl w:ilvl="0" w:tplc="9328E8F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9" w15:restartNumberingAfterBreak="0">
    <w:nsid w:val="4745619E"/>
    <w:multiLevelType w:val="hybridMultilevel"/>
    <w:tmpl w:val="4BE86F18"/>
    <w:lvl w:ilvl="0" w:tplc="11263442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0" w15:restartNumberingAfterBreak="0">
    <w:nsid w:val="47BE0C99"/>
    <w:multiLevelType w:val="hybridMultilevel"/>
    <w:tmpl w:val="124C47CE"/>
    <w:lvl w:ilvl="0" w:tplc="8ABCC49E">
      <w:start w:val="6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5165484F"/>
    <w:multiLevelType w:val="hybridMultilevel"/>
    <w:tmpl w:val="9C6C801C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55295101"/>
    <w:multiLevelType w:val="hybridMultilevel"/>
    <w:tmpl w:val="C77EE3DE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56CF7DE7"/>
    <w:multiLevelType w:val="hybridMultilevel"/>
    <w:tmpl w:val="9BEA0106"/>
    <w:lvl w:ilvl="0" w:tplc="BCE2A66E">
      <w:start w:val="2"/>
      <w:numFmt w:val="bullet"/>
      <w:lvlText w:val="-"/>
      <w:lvlJc w:val="left"/>
      <w:pPr>
        <w:ind w:left="440" w:hanging="440"/>
      </w:pPr>
      <w:rPr>
        <w:rFonts w:ascii="Times New Roman" w:eastAsia="Microsoft YaHe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57220833"/>
    <w:multiLevelType w:val="multilevel"/>
    <w:tmpl w:val="5B403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9025EDE"/>
    <w:multiLevelType w:val="hybridMultilevel"/>
    <w:tmpl w:val="60727382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59B66BB0"/>
    <w:multiLevelType w:val="hybridMultilevel"/>
    <w:tmpl w:val="FBFEDF50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DFB34BF"/>
    <w:multiLevelType w:val="hybridMultilevel"/>
    <w:tmpl w:val="5566AC00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95B21D7"/>
    <w:multiLevelType w:val="hybridMultilevel"/>
    <w:tmpl w:val="D19A979C"/>
    <w:lvl w:ilvl="0" w:tplc="BCE2A66E">
      <w:start w:val="2"/>
      <w:numFmt w:val="bullet"/>
      <w:lvlText w:val="-"/>
      <w:lvlJc w:val="left"/>
      <w:pPr>
        <w:ind w:left="440" w:hanging="440"/>
      </w:pPr>
      <w:rPr>
        <w:rFonts w:ascii="Times New Roman" w:eastAsia="Microsoft YaHe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6B7F42AA"/>
    <w:multiLevelType w:val="hybridMultilevel"/>
    <w:tmpl w:val="655E47B0"/>
    <w:lvl w:ilvl="0" w:tplc="8ABCC49E">
      <w:start w:val="6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6C0722AF"/>
    <w:multiLevelType w:val="multilevel"/>
    <w:tmpl w:val="6C0722A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D8E3CFB"/>
    <w:multiLevelType w:val="hybridMultilevel"/>
    <w:tmpl w:val="46C8E0CC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76F201D5"/>
    <w:multiLevelType w:val="hybridMultilevel"/>
    <w:tmpl w:val="D9448B2A"/>
    <w:lvl w:ilvl="0" w:tplc="8ABCC49E">
      <w:start w:val="6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7C8140AB"/>
    <w:multiLevelType w:val="hybridMultilevel"/>
    <w:tmpl w:val="124405C2"/>
    <w:lvl w:ilvl="0" w:tplc="59463388">
      <w:start w:val="1"/>
      <w:numFmt w:val="decimal"/>
      <w:pStyle w:val="Heading2"/>
      <w:lvlText w:val="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F0402C"/>
    <w:multiLevelType w:val="hybridMultilevel"/>
    <w:tmpl w:val="1CEA9D02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7F484417"/>
    <w:multiLevelType w:val="hybridMultilevel"/>
    <w:tmpl w:val="BE741BE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110859621">
    <w:abstractNumId w:val="28"/>
  </w:num>
  <w:num w:numId="2" w16cid:durableId="1946569369">
    <w:abstractNumId w:val="0"/>
  </w:num>
  <w:num w:numId="3" w16cid:durableId="1404529801">
    <w:abstractNumId w:val="33"/>
  </w:num>
  <w:num w:numId="4" w16cid:durableId="217908331">
    <w:abstractNumId w:val="7"/>
  </w:num>
  <w:num w:numId="5" w16cid:durableId="166484152">
    <w:abstractNumId w:val="30"/>
  </w:num>
  <w:num w:numId="6" w16cid:durableId="1391422282">
    <w:abstractNumId w:val="15"/>
  </w:num>
  <w:num w:numId="7" w16cid:durableId="1276716569">
    <w:abstractNumId w:val="5"/>
  </w:num>
  <w:num w:numId="8" w16cid:durableId="1526752182">
    <w:abstractNumId w:val="35"/>
  </w:num>
  <w:num w:numId="9" w16cid:durableId="1189219624">
    <w:abstractNumId w:val="11"/>
  </w:num>
  <w:num w:numId="10" w16cid:durableId="1320501273">
    <w:abstractNumId w:val="4"/>
  </w:num>
  <w:num w:numId="11" w16cid:durableId="758520135">
    <w:abstractNumId w:val="29"/>
  </w:num>
  <w:num w:numId="12" w16cid:durableId="1479880785">
    <w:abstractNumId w:val="20"/>
  </w:num>
  <w:num w:numId="13" w16cid:durableId="1872064189">
    <w:abstractNumId w:val="2"/>
  </w:num>
  <w:num w:numId="14" w16cid:durableId="605116663">
    <w:abstractNumId w:val="1"/>
  </w:num>
  <w:num w:numId="15" w16cid:durableId="1998261564">
    <w:abstractNumId w:val="9"/>
  </w:num>
  <w:num w:numId="16" w16cid:durableId="733237996">
    <w:abstractNumId w:val="27"/>
  </w:num>
  <w:num w:numId="17" w16cid:durableId="198470914">
    <w:abstractNumId w:val="16"/>
  </w:num>
  <w:num w:numId="18" w16cid:durableId="1153377389">
    <w:abstractNumId w:val="3"/>
  </w:num>
  <w:num w:numId="19" w16cid:durableId="1321468956">
    <w:abstractNumId w:val="22"/>
  </w:num>
  <w:num w:numId="20" w16cid:durableId="1848399111">
    <w:abstractNumId w:val="18"/>
  </w:num>
  <w:num w:numId="21" w16cid:durableId="1697270767">
    <w:abstractNumId w:val="21"/>
  </w:num>
  <w:num w:numId="22" w16cid:durableId="336658538">
    <w:abstractNumId w:val="34"/>
  </w:num>
  <w:num w:numId="23" w16cid:durableId="260185251">
    <w:abstractNumId w:val="26"/>
  </w:num>
  <w:num w:numId="24" w16cid:durableId="1685814258">
    <w:abstractNumId w:val="25"/>
  </w:num>
  <w:num w:numId="25" w16cid:durableId="479157093">
    <w:abstractNumId w:val="31"/>
  </w:num>
  <w:num w:numId="26" w16cid:durableId="1611543983">
    <w:abstractNumId w:val="10"/>
  </w:num>
  <w:num w:numId="27" w16cid:durableId="879633871">
    <w:abstractNumId w:val="14"/>
  </w:num>
  <w:num w:numId="28" w16cid:durableId="848063042">
    <w:abstractNumId w:val="13"/>
  </w:num>
  <w:num w:numId="29" w16cid:durableId="1874657831">
    <w:abstractNumId w:val="17"/>
  </w:num>
  <w:num w:numId="30" w16cid:durableId="168450616">
    <w:abstractNumId w:val="24"/>
  </w:num>
  <w:num w:numId="31" w16cid:durableId="1424253832">
    <w:abstractNumId w:val="6"/>
  </w:num>
  <w:num w:numId="32" w16cid:durableId="1783454483">
    <w:abstractNumId w:val="12"/>
  </w:num>
  <w:num w:numId="33" w16cid:durableId="1946812965">
    <w:abstractNumId w:val="8"/>
  </w:num>
  <w:num w:numId="34" w16cid:durableId="632491333">
    <w:abstractNumId w:val="19"/>
  </w:num>
  <w:num w:numId="35" w16cid:durableId="9962658">
    <w:abstractNumId w:val="32"/>
  </w:num>
  <w:num w:numId="36" w16cid:durableId="1269462409">
    <w:abstractNumId w:val="2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4E0"/>
    <w:rsid w:val="00001B4A"/>
    <w:rsid w:val="00002F92"/>
    <w:rsid w:val="00005884"/>
    <w:rsid w:val="00011C44"/>
    <w:rsid w:val="00012265"/>
    <w:rsid w:val="00014C08"/>
    <w:rsid w:val="00021A9C"/>
    <w:rsid w:val="00027F44"/>
    <w:rsid w:val="0003457F"/>
    <w:rsid w:val="000414B3"/>
    <w:rsid w:val="000513B7"/>
    <w:rsid w:val="00052257"/>
    <w:rsid w:val="00057491"/>
    <w:rsid w:val="00060AC2"/>
    <w:rsid w:val="00070649"/>
    <w:rsid w:val="00072BDD"/>
    <w:rsid w:val="00074A8E"/>
    <w:rsid w:val="000812A1"/>
    <w:rsid w:val="00081BD6"/>
    <w:rsid w:val="000848A7"/>
    <w:rsid w:val="0008518D"/>
    <w:rsid w:val="000876F7"/>
    <w:rsid w:val="000960F8"/>
    <w:rsid w:val="000A5D21"/>
    <w:rsid w:val="000A60EE"/>
    <w:rsid w:val="000B1567"/>
    <w:rsid w:val="000B477E"/>
    <w:rsid w:val="000C643F"/>
    <w:rsid w:val="000C68F6"/>
    <w:rsid w:val="000E0B0D"/>
    <w:rsid w:val="000E4BB0"/>
    <w:rsid w:val="000F2AEF"/>
    <w:rsid w:val="000F503B"/>
    <w:rsid w:val="00102414"/>
    <w:rsid w:val="001026B0"/>
    <w:rsid w:val="00104C94"/>
    <w:rsid w:val="00105B12"/>
    <w:rsid w:val="00105EDF"/>
    <w:rsid w:val="00106B81"/>
    <w:rsid w:val="001302FD"/>
    <w:rsid w:val="00130426"/>
    <w:rsid w:val="00131CD4"/>
    <w:rsid w:val="00132098"/>
    <w:rsid w:val="00133C4E"/>
    <w:rsid w:val="00134FE7"/>
    <w:rsid w:val="00136DD0"/>
    <w:rsid w:val="00137C87"/>
    <w:rsid w:val="0014105D"/>
    <w:rsid w:val="00143543"/>
    <w:rsid w:val="00143CA8"/>
    <w:rsid w:val="0014662B"/>
    <w:rsid w:val="00162B9E"/>
    <w:rsid w:val="001672FD"/>
    <w:rsid w:val="0017353D"/>
    <w:rsid w:val="001802BB"/>
    <w:rsid w:val="00181A2B"/>
    <w:rsid w:val="00186CD5"/>
    <w:rsid w:val="00192FE9"/>
    <w:rsid w:val="0019343F"/>
    <w:rsid w:val="00194D38"/>
    <w:rsid w:val="00195397"/>
    <w:rsid w:val="001965A3"/>
    <w:rsid w:val="001A432A"/>
    <w:rsid w:val="001B4031"/>
    <w:rsid w:val="001B4F0F"/>
    <w:rsid w:val="001C29DE"/>
    <w:rsid w:val="001C560C"/>
    <w:rsid w:val="001E0A1F"/>
    <w:rsid w:val="001E1099"/>
    <w:rsid w:val="0020082D"/>
    <w:rsid w:val="00200FD2"/>
    <w:rsid w:val="00202145"/>
    <w:rsid w:val="00202502"/>
    <w:rsid w:val="002040BE"/>
    <w:rsid w:val="00206EEE"/>
    <w:rsid w:val="0021019D"/>
    <w:rsid w:val="002106A2"/>
    <w:rsid w:val="00211709"/>
    <w:rsid w:val="00213B14"/>
    <w:rsid w:val="002149F1"/>
    <w:rsid w:val="002173B6"/>
    <w:rsid w:val="0022007D"/>
    <w:rsid w:val="0022158C"/>
    <w:rsid w:val="00221ED4"/>
    <w:rsid w:val="002246EC"/>
    <w:rsid w:val="00230293"/>
    <w:rsid w:val="0023357B"/>
    <w:rsid w:val="00235D74"/>
    <w:rsid w:val="00237733"/>
    <w:rsid w:val="002410C9"/>
    <w:rsid w:val="002420CB"/>
    <w:rsid w:val="00247494"/>
    <w:rsid w:val="00252063"/>
    <w:rsid w:val="00254D7D"/>
    <w:rsid w:val="00255ECB"/>
    <w:rsid w:val="002628B4"/>
    <w:rsid w:val="00267812"/>
    <w:rsid w:val="00277B6C"/>
    <w:rsid w:val="002822F1"/>
    <w:rsid w:val="002871DD"/>
    <w:rsid w:val="00295A97"/>
    <w:rsid w:val="00296D19"/>
    <w:rsid w:val="002A0F95"/>
    <w:rsid w:val="002A2D0E"/>
    <w:rsid w:val="002A3057"/>
    <w:rsid w:val="002A41B1"/>
    <w:rsid w:val="002A4289"/>
    <w:rsid w:val="002A48FC"/>
    <w:rsid w:val="002B013E"/>
    <w:rsid w:val="002B22BB"/>
    <w:rsid w:val="002B34F5"/>
    <w:rsid w:val="002D3D2A"/>
    <w:rsid w:val="002D3DF8"/>
    <w:rsid w:val="002D67D3"/>
    <w:rsid w:val="002E3650"/>
    <w:rsid w:val="002E37C5"/>
    <w:rsid w:val="002F013E"/>
    <w:rsid w:val="002F1043"/>
    <w:rsid w:val="002F1B14"/>
    <w:rsid w:val="002F5923"/>
    <w:rsid w:val="00301E6F"/>
    <w:rsid w:val="00304BD6"/>
    <w:rsid w:val="00307DE8"/>
    <w:rsid w:val="00310A0E"/>
    <w:rsid w:val="003145AF"/>
    <w:rsid w:val="00314AB9"/>
    <w:rsid w:val="00314AC3"/>
    <w:rsid w:val="0032189F"/>
    <w:rsid w:val="003270FE"/>
    <w:rsid w:val="003317F7"/>
    <w:rsid w:val="00331F7F"/>
    <w:rsid w:val="0033393B"/>
    <w:rsid w:val="00335068"/>
    <w:rsid w:val="00340A7D"/>
    <w:rsid w:val="00343BB3"/>
    <w:rsid w:val="00345AC6"/>
    <w:rsid w:val="003465BD"/>
    <w:rsid w:val="003465F3"/>
    <w:rsid w:val="00347849"/>
    <w:rsid w:val="00347A2D"/>
    <w:rsid w:val="00351A99"/>
    <w:rsid w:val="00361BFD"/>
    <w:rsid w:val="00366243"/>
    <w:rsid w:val="00366991"/>
    <w:rsid w:val="00366C49"/>
    <w:rsid w:val="00370B6E"/>
    <w:rsid w:val="00377FD9"/>
    <w:rsid w:val="00385B7E"/>
    <w:rsid w:val="00390847"/>
    <w:rsid w:val="00392BB6"/>
    <w:rsid w:val="00393E3C"/>
    <w:rsid w:val="003944E0"/>
    <w:rsid w:val="0039652E"/>
    <w:rsid w:val="00397C15"/>
    <w:rsid w:val="003A059C"/>
    <w:rsid w:val="003A3E9A"/>
    <w:rsid w:val="003A6582"/>
    <w:rsid w:val="003B03A7"/>
    <w:rsid w:val="003B4D87"/>
    <w:rsid w:val="003B4EFF"/>
    <w:rsid w:val="003C2CFD"/>
    <w:rsid w:val="003C50FD"/>
    <w:rsid w:val="003D2880"/>
    <w:rsid w:val="003D3CDB"/>
    <w:rsid w:val="003D4745"/>
    <w:rsid w:val="003D6345"/>
    <w:rsid w:val="003E1C80"/>
    <w:rsid w:val="003E4F4F"/>
    <w:rsid w:val="003F234F"/>
    <w:rsid w:val="00402DFC"/>
    <w:rsid w:val="00403E4F"/>
    <w:rsid w:val="004051F1"/>
    <w:rsid w:val="00405E05"/>
    <w:rsid w:val="00406C37"/>
    <w:rsid w:val="0041103E"/>
    <w:rsid w:val="004121C1"/>
    <w:rsid w:val="004243B4"/>
    <w:rsid w:val="00427047"/>
    <w:rsid w:val="004274A9"/>
    <w:rsid w:val="00434B14"/>
    <w:rsid w:val="00436F6E"/>
    <w:rsid w:val="00437B03"/>
    <w:rsid w:val="00445081"/>
    <w:rsid w:val="0044526D"/>
    <w:rsid w:val="00451CB3"/>
    <w:rsid w:val="0045272D"/>
    <w:rsid w:val="00457D32"/>
    <w:rsid w:val="00470E36"/>
    <w:rsid w:val="00472240"/>
    <w:rsid w:val="00480DD7"/>
    <w:rsid w:val="00491DB7"/>
    <w:rsid w:val="00491F9C"/>
    <w:rsid w:val="004923CA"/>
    <w:rsid w:val="00493053"/>
    <w:rsid w:val="00494A1D"/>
    <w:rsid w:val="004A24BC"/>
    <w:rsid w:val="004B08EE"/>
    <w:rsid w:val="004B0948"/>
    <w:rsid w:val="004B2D97"/>
    <w:rsid w:val="004B4EEA"/>
    <w:rsid w:val="004B7CBF"/>
    <w:rsid w:val="004C2CBB"/>
    <w:rsid w:val="004D040C"/>
    <w:rsid w:val="004D1945"/>
    <w:rsid w:val="004D2259"/>
    <w:rsid w:val="004D2F42"/>
    <w:rsid w:val="004D35C7"/>
    <w:rsid w:val="004E05BE"/>
    <w:rsid w:val="004E13CF"/>
    <w:rsid w:val="004E718F"/>
    <w:rsid w:val="004F23C6"/>
    <w:rsid w:val="004F5412"/>
    <w:rsid w:val="0050286D"/>
    <w:rsid w:val="00515619"/>
    <w:rsid w:val="005168DD"/>
    <w:rsid w:val="005324F7"/>
    <w:rsid w:val="00535752"/>
    <w:rsid w:val="00536FE4"/>
    <w:rsid w:val="005433E4"/>
    <w:rsid w:val="005459EF"/>
    <w:rsid w:val="005475DB"/>
    <w:rsid w:val="005543F0"/>
    <w:rsid w:val="00555169"/>
    <w:rsid w:val="00556583"/>
    <w:rsid w:val="00580C2A"/>
    <w:rsid w:val="00582A6C"/>
    <w:rsid w:val="00583467"/>
    <w:rsid w:val="00584328"/>
    <w:rsid w:val="00585775"/>
    <w:rsid w:val="00586E06"/>
    <w:rsid w:val="00587947"/>
    <w:rsid w:val="00593BAE"/>
    <w:rsid w:val="00596859"/>
    <w:rsid w:val="005A21B5"/>
    <w:rsid w:val="005A3525"/>
    <w:rsid w:val="005A6ECF"/>
    <w:rsid w:val="005B4877"/>
    <w:rsid w:val="005C3D03"/>
    <w:rsid w:val="005D058C"/>
    <w:rsid w:val="005D47E6"/>
    <w:rsid w:val="005D4892"/>
    <w:rsid w:val="005E0EF8"/>
    <w:rsid w:val="005E5403"/>
    <w:rsid w:val="005F241A"/>
    <w:rsid w:val="005F619D"/>
    <w:rsid w:val="006119D9"/>
    <w:rsid w:val="00623088"/>
    <w:rsid w:val="006324BE"/>
    <w:rsid w:val="0063264E"/>
    <w:rsid w:val="0063413E"/>
    <w:rsid w:val="0063730C"/>
    <w:rsid w:val="006423B8"/>
    <w:rsid w:val="0064336A"/>
    <w:rsid w:val="006540C0"/>
    <w:rsid w:val="00656838"/>
    <w:rsid w:val="0067077F"/>
    <w:rsid w:val="00673F27"/>
    <w:rsid w:val="006740BF"/>
    <w:rsid w:val="00677963"/>
    <w:rsid w:val="00680665"/>
    <w:rsid w:val="00690E8D"/>
    <w:rsid w:val="0069315E"/>
    <w:rsid w:val="00694194"/>
    <w:rsid w:val="00694719"/>
    <w:rsid w:val="00694EBE"/>
    <w:rsid w:val="00696765"/>
    <w:rsid w:val="00697441"/>
    <w:rsid w:val="00697F50"/>
    <w:rsid w:val="006A2AA6"/>
    <w:rsid w:val="006A4626"/>
    <w:rsid w:val="006B1386"/>
    <w:rsid w:val="006B64EB"/>
    <w:rsid w:val="006C19F1"/>
    <w:rsid w:val="006C376D"/>
    <w:rsid w:val="006D056F"/>
    <w:rsid w:val="006D7B9D"/>
    <w:rsid w:val="006E4F0C"/>
    <w:rsid w:val="006E596E"/>
    <w:rsid w:val="006E6814"/>
    <w:rsid w:val="006F6194"/>
    <w:rsid w:val="006F64A9"/>
    <w:rsid w:val="006F6DB5"/>
    <w:rsid w:val="00703053"/>
    <w:rsid w:val="00713F3B"/>
    <w:rsid w:val="00715E4E"/>
    <w:rsid w:val="00720A16"/>
    <w:rsid w:val="00723428"/>
    <w:rsid w:val="00724111"/>
    <w:rsid w:val="00727847"/>
    <w:rsid w:val="007318E7"/>
    <w:rsid w:val="00737D59"/>
    <w:rsid w:val="007422E2"/>
    <w:rsid w:val="00746925"/>
    <w:rsid w:val="00757518"/>
    <w:rsid w:val="00762C11"/>
    <w:rsid w:val="0076386B"/>
    <w:rsid w:val="0076395B"/>
    <w:rsid w:val="00766DBA"/>
    <w:rsid w:val="007726AD"/>
    <w:rsid w:val="00773BE8"/>
    <w:rsid w:val="007747C5"/>
    <w:rsid w:val="00787BB6"/>
    <w:rsid w:val="00787CF6"/>
    <w:rsid w:val="007A4D82"/>
    <w:rsid w:val="007A5B95"/>
    <w:rsid w:val="007B15A7"/>
    <w:rsid w:val="007B359A"/>
    <w:rsid w:val="007C0AAD"/>
    <w:rsid w:val="007C0D2B"/>
    <w:rsid w:val="007C1445"/>
    <w:rsid w:val="007C5C62"/>
    <w:rsid w:val="007D0C44"/>
    <w:rsid w:val="007E61D2"/>
    <w:rsid w:val="007F2677"/>
    <w:rsid w:val="007F330D"/>
    <w:rsid w:val="007F46B8"/>
    <w:rsid w:val="007F5D4C"/>
    <w:rsid w:val="007F693D"/>
    <w:rsid w:val="00803CEE"/>
    <w:rsid w:val="00810135"/>
    <w:rsid w:val="00830F5A"/>
    <w:rsid w:val="00834A9C"/>
    <w:rsid w:val="0083705E"/>
    <w:rsid w:val="00840B6C"/>
    <w:rsid w:val="0084113A"/>
    <w:rsid w:val="0085111C"/>
    <w:rsid w:val="0085235B"/>
    <w:rsid w:val="00855E76"/>
    <w:rsid w:val="00855E90"/>
    <w:rsid w:val="0085708B"/>
    <w:rsid w:val="00860276"/>
    <w:rsid w:val="00860F6E"/>
    <w:rsid w:val="00864A20"/>
    <w:rsid w:val="00866512"/>
    <w:rsid w:val="00866971"/>
    <w:rsid w:val="00874457"/>
    <w:rsid w:val="0087714E"/>
    <w:rsid w:val="00884E95"/>
    <w:rsid w:val="008868BD"/>
    <w:rsid w:val="008917FA"/>
    <w:rsid w:val="00891C0D"/>
    <w:rsid w:val="00892A52"/>
    <w:rsid w:val="00892AF1"/>
    <w:rsid w:val="008930D1"/>
    <w:rsid w:val="00895778"/>
    <w:rsid w:val="008A16C0"/>
    <w:rsid w:val="008A2927"/>
    <w:rsid w:val="008B301D"/>
    <w:rsid w:val="008C181E"/>
    <w:rsid w:val="008C4FEA"/>
    <w:rsid w:val="008C64B6"/>
    <w:rsid w:val="008D42AD"/>
    <w:rsid w:val="008D4EF8"/>
    <w:rsid w:val="008E74D3"/>
    <w:rsid w:val="009000FD"/>
    <w:rsid w:val="0091061F"/>
    <w:rsid w:val="00914371"/>
    <w:rsid w:val="0091445C"/>
    <w:rsid w:val="009144BD"/>
    <w:rsid w:val="009206B9"/>
    <w:rsid w:val="00927283"/>
    <w:rsid w:val="00930A18"/>
    <w:rsid w:val="009343CF"/>
    <w:rsid w:val="00936DD7"/>
    <w:rsid w:val="0093715D"/>
    <w:rsid w:val="00937A32"/>
    <w:rsid w:val="00943C33"/>
    <w:rsid w:val="009534A1"/>
    <w:rsid w:val="0095776F"/>
    <w:rsid w:val="009667EE"/>
    <w:rsid w:val="00972377"/>
    <w:rsid w:val="00976DF5"/>
    <w:rsid w:val="00977AE2"/>
    <w:rsid w:val="00983FDC"/>
    <w:rsid w:val="00984B7C"/>
    <w:rsid w:val="009A6750"/>
    <w:rsid w:val="009B2741"/>
    <w:rsid w:val="009B7968"/>
    <w:rsid w:val="009C2936"/>
    <w:rsid w:val="009C37C6"/>
    <w:rsid w:val="009C45B2"/>
    <w:rsid w:val="009C767C"/>
    <w:rsid w:val="009E6393"/>
    <w:rsid w:val="009E68EA"/>
    <w:rsid w:val="009F11E5"/>
    <w:rsid w:val="009F1C55"/>
    <w:rsid w:val="009F6858"/>
    <w:rsid w:val="00A11FE6"/>
    <w:rsid w:val="00A16389"/>
    <w:rsid w:val="00A237C2"/>
    <w:rsid w:val="00A24907"/>
    <w:rsid w:val="00A27996"/>
    <w:rsid w:val="00A27BB9"/>
    <w:rsid w:val="00A33E2E"/>
    <w:rsid w:val="00A42418"/>
    <w:rsid w:val="00A60761"/>
    <w:rsid w:val="00A6352F"/>
    <w:rsid w:val="00A7091E"/>
    <w:rsid w:val="00A7112F"/>
    <w:rsid w:val="00A803D4"/>
    <w:rsid w:val="00A85C9F"/>
    <w:rsid w:val="00A948D0"/>
    <w:rsid w:val="00A95E1E"/>
    <w:rsid w:val="00AB4100"/>
    <w:rsid w:val="00AB4F5A"/>
    <w:rsid w:val="00AB6734"/>
    <w:rsid w:val="00AC1FD2"/>
    <w:rsid w:val="00AC5469"/>
    <w:rsid w:val="00AD2B42"/>
    <w:rsid w:val="00AD5736"/>
    <w:rsid w:val="00AE19F6"/>
    <w:rsid w:val="00AE32F3"/>
    <w:rsid w:val="00AF0F9A"/>
    <w:rsid w:val="00AF4089"/>
    <w:rsid w:val="00AF5F3F"/>
    <w:rsid w:val="00B0018F"/>
    <w:rsid w:val="00B05A06"/>
    <w:rsid w:val="00B12F05"/>
    <w:rsid w:val="00B16A51"/>
    <w:rsid w:val="00B31C4B"/>
    <w:rsid w:val="00B51247"/>
    <w:rsid w:val="00B56403"/>
    <w:rsid w:val="00B61339"/>
    <w:rsid w:val="00B65C76"/>
    <w:rsid w:val="00B70B54"/>
    <w:rsid w:val="00B733D9"/>
    <w:rsid w:val="00B752B9"/>
    <w:rsid w:val="00B8236F"/>
    <w:rsid w:val="00B83FA1"/>
    <w:rsid w:val="00B92A57"/>
    <w:rsid w:val="00B967BD"/>
    <w:rsid w:val="00B969B7"/>
    <w:rsid w:val="00BA0BFF"/>
    <w:rsid w:val="00BA2BAF"/>
    <w:rsid w:val="00BA422E"/>
    <w:rsid w:val="00BB136D"/>
    <w:rsid w:val="00BB2113"/>
    <w:rsid w:val="00BC1102"/>
    <w:rsid w:val="00BC1487"/>
    <w:rsid w:val="00BC1B58"/>
    <w:rsid w:val="00BC1FB5"/>
    <w:rsid w:val="00BD2711"/>
    <w:rsid w:val="00BD67D0"/>
    <w:rsid w:val="00BE24FD"/>
    <w:rsid w:val="00BE7C04"/>
    <w:rsid w:val="00C00E27"/>
    <w:rsid w:val="00C03761"/>
    <w:rsid w:val="00C03881"/>
    <w:rsid w:val="00C2024A"/>
    <w:rsid w:val="00C27C21"/>
    <w:rsid w:val="00C3088E"/>
    <w:rsid w:val="00C3089F"/>
    <w:rsid w:val="00C3439D"/>
    <w:rsid w:val="00C40BD5"/>
    <w:rsid w:val="00C43122"/>
    <w:rsid w:val="00C43CB8"/>
    <w:rsid w:val="00C578CD"/>
    <w:rsid w:val="00C67839"/>
    <w:rsid w:val="00C86696"/>
    <w:rsid w:val="00C867A5"/>
    <w:rsid w:val="00C90E7B"/>
    <w:rsid w:val="00C9263B"/>
    <w:rsid w:val="00C961A5"/>
    <w:rsid w:val="00C967E1"/>
    <w:rsid w:val="00CA0460"/>
    <w:rsid w:val="00CB29A7"/>
    <w:rsid w:val="00CD20A3"/>
    <w:rsid w:val="00CD48DC"/>
    <w:rsid w:val="00CE0810"/>
    <w:rsid w:val="00CE0C0A"/>
    <w:rsid w:val="00CE2C74"/>
    <w:rsid w:val="00CE2FB2"/>
    <w:rsid w:val="00D1007A"/>
    <w:rsid w:val="00D1053E"/>
    <w:rsid w:val="00D21C30"/>
    <w:rsid w:val="00D24677"/>
    <w:rsid w:val="00D2732A"/>
    <w:rsid w:val="00D30570"/>
    <w:rsid w:val="00D31E64"/>
    <w:rsid w:val="00D355B1"/>
    <w:rsid w:val="00D365FF"/>
    <w:rsid w:val="00D37C5D"/>
    <w:rsid w:val="00D5291F"/>
    <w:rsid w:val="00D55F69"/>
    <w:rsid w:val="00D6517A"/>
    <w:rsid w:val="00D70844"/>
    <w:rsid w:val="00D723A4"/>
    <w:rsid w:val="00D766CB"/>
    <w:rsid w:val="00D76816"/>
    <w:rsid w:val="00D76A04"/>
    <w:rsid w:val="00D76FE7"/>
    <w:rsid w:val="00D77F77"/>
    <w:rsid w:val="00D8248A"/>
    <w:rsid w:val="00D8783E"/>
    <w:rsid w:val="00D93687"/>
    <w:rsid w:val="00DA0FA8"/>
    <w:rsid w:val="00DA4A3A"/>
    <w:rsid w:val="00DA7ACB"/>
    <w:rsid w:val="00DC1491"/>
    <w:rsid w:val="00DC2F7A"/>
    <w:rsid w:val="00DC3679"/>
    <w:rsid w:val="00DC4514"/>
    <w:rsid w:val="00DD2BAB"/>
    <w:rsid w:val="00DD3AD0"/>
    <w:rsid w:val="00DD3D73"/>
    <w:rsid w:val="00DD42DB"/>
    <w:rsid w:val="00DD5B07"/>
    <w:rsid w:val="00DE3842"/>
    <w:rsid w:val="00DE4AED"/>
    <w:rsid w:val="00DF3AC6"/>
    <w:rsid w:val="00E038F9"/>
    <w:rsid w:val="00E04E20"/>
    <w:rsid w:val="00E0621F"/>
    <w:rsid w:val="00E10D13"/>
    <w:rsid w:val="00E13E59"/>
    <w:rsid w:val="00E16959"/>
    <w:rsid w:val="00E315BD"/>
    <w:rsid w:val="00E45B4B"/>
    <w:rsid w:val="00E45E8A"/>
    <w:rsid w:val="00E53464"/>
    <w:rsid w:val="00E602F3"/>
    <w:rsid w:val="00E619CD"/>
    <w:rsid w:val="00E761F3"/>
    <w:rsid w:val="00E81124"/>
    <w:rsid w:val="00E930E9"/>
    <w:rsid w:val="00E931EC"/>
    <w:rsid w:val="00EA0292"/>
    <w:rsid w:val="00EA3248"/>
    <w:rsid w:val="00EA661B"/>
    <w:rsid w:val="00EA6BAF"/>
    <w:rsid w:val="00EC7C96"/>
    <w:rsid w:val="00ED1D2D"/>
    <w:rsid w:val="00ED6019"/>
    <w:rsid w:val="00ED67E5"/>
    <w:rsid w:val="00EE05E5"/>
    <w:rsid w:val="00EE54D8"/>
    <w:rsid w:val="00EE790B"/>
    <w:rsid w:val="00EF13B7"/>
    <w:rsid w:val="00F03447"/>
    <w:rsid w:val="00F06106"/>
    <w:rsid w:val="00F101D6"/>
    <w:rsid w:val="00F1126E"/>
    <w:rsid w:val="00F11CBD"/>
    <w:rsid w:val="00F12EEA"/>
    <w:rsid w:val="00F1568A"/>
    <w:rsid w:val="00F200BE"/>
    <w:rsid w:val="00F2056F"/>
    <w:rsid w:val="00F27F60"/>
    <w:rsid w:val="00F30888"/>
    <w:rsid w:val="00F33192"/>
    <w:rsid w:val="00F42D4D"/>
    <w:rsid w:val="00F44ED5"/>
    <w:rsid w:val="00F45DBD"/>
    <w:rsid w:val="00F47DD2"/>
    <w:rsid w:val="00F7206A"/>
    <w:rsid w:val="00F72369"/>
    <w:rsid w:val="00F73E8B"/>
    <w:rsid w:val="00F74C42"/>
    <w:rsid w:val="00F8044A"/>
    <w:rsid w:val="00F82DB4"/>
    <w:rsid w:val="00F9001D"/>
    <w:rsid w:val="00F93045"/>
    <w:rsid w:val="00FA2011"/>
    <w:rsid w:val="00FA4696"/>
    <w:rsid w:val="00FA4E2A"/>
    <w:rsid w:val="00FB061A"/>
    <w:rsid w:val="00FB0B39"/>
    <w:rsid w:val="00FC60F3"/>
    <w:rsid w:val="00FD7F9F"/>
    <w:rsid w:val="00FE75EC"/>
    <w:rsid w:val="00FF1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AF900F"/>
  <w15:chartTrackingRefBased/>
  <w15:docId w15:val="{210CA76A-088F-458F-AA0C-830FDBFC0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</w:style>
  <w:style w:type="paragraph" w:styleId="Heading1">
    <w:name w:val="heading 1"/>
    <w:basedOn w:val="Normal"/>
    <w:next w:val="Normal"/>
    <w:link w:val="Heading1Char"/>
    <w:qFormat/>
    <w:rsid w:val="003944E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Heading2">
    <w:name w:val="heading 2"/>
    <w:basedOn w:val="Normal"/>
    <w:next w:val="Normal"/>
    <w:link w:val="Heading2Char"/>
    <w:unhideWhenUsed/>
    <w:qFormat/>
    <w:rsid w:val="00194D38"/>
    <w:pPr>
      <w:keepNext/>
      <w:keepLines/>
      <w:numPr>
        <w:numId w:val="3"/>
      </w:numPr>
      <w:spacing w:before="160" w:after="80"/>
      <w:ind w:left="426" w:hanging="426"/>
      <w:outlineLvl w:val="1"/>
    </w:pPr>
    <w:rPr>
      <w:rFonts w:ascii="Times New Roman" w:eastAsiaTheme="majorEastAsia" w:hAnsi="Times New Roman" w:cs="Times New Roman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3944E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nhideWhenUsed/>
    <w:qFormat/>
    <w:rsid w:val="003944E0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3944E0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Heading6">
    <w:name w:val="heading 6"/>
    <w:basedOn w:val="Normal"/>
    <w:next w:val="Normal"/>
    <w:link w:val="Heading6Char"/>
    <w:unhideWhenUsed/>
    <w:qFormat/>
    <w:rsid w:val="003944E0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Heading7">
    <w:name w:val="heading 7"/>
    <w:basedOn w:val="Normal"/>
    <w:next w:val="Normal"/>
    <w:link w:val="Heading7Char"/>
    <w:unhideWhenUsed/>
    <w:qFormat/>
    <w:rsid w:val="003944E0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3944E0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nhideWhenUsed/>
    <w:qFormat/>
    <w:rsid w:val="003944E0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44E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3944E0"/>
    <w:rPr>
      <w:rFonts w:ascii="Times New Roman" w:eastAsiaTheme="majorEastAsia" w:hAnsi="Times New Roman" w:cs="Times New Roman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944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944E0"/>
    <w:rPr>
      <w:rFonts w:cstheme="majorBidi"/>
      <w:color w:val="0F476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944E0"/>
    <w:rPr>
      <w:rFonts w:cstheme="majorBidi"/>
      <w:color w:val="0F4761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944E0"/>
    <w:rPr>
      <w:rFonts w:cstheme="majorBidi"/>
      <w:b/>
      <w:bCs/>
      <w:color w:val="0F4761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944E0"/>
    <w:rPr>
      <w:rFonts w:cstheme="majorBidi"/>
      <w:b/>
      <w:b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944E0"/>
    <w:rPr>
      <w:rFonts w:cstheme="majorBidi"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944E0"/>
    <w:rPr>
      <w:rFonts w:eastAsiaTheme="majorEastAsia" w:cstheme="majorBidi"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3944E0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944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944E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944E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944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4E0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3944E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944E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44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44E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944E0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rsid w:val="00737D59"/>
    <w:pPr>
      <w:widowControl/>
      <w:spacing w:after="12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BodyTextChar">
    <w:name w:val="Body Text Char"/>
    <w:basedOn w:val="DefaultParagraphFont"/>
    <w:link w:val="BodyText"/>
    <w:rsid w:val="00737D59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character" w:styleId="Hyperlink">
    <w:name w:val="Hyperlink"/>
    <w:rsid w:val="00737D59"/>
    <w:rPr>
      <w:color w:val="0000FF"/>
      <w:u w:val="single"/>
    </w:rPr>
  </w:style>
  <w:style w:type="table" w:styleId="TableGrid">
    <w:name w:val="Table Grid"/>
    <w:basedOn w:val="TableNormal"/>
    <w:qFormat/>
    <w:rsid w:val="00737D59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A675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9A6750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9A675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9A6750"/>
    <w:rPr>
      <w:sz w:val="18"/>
      <w:szCs w:val="18"/>
    </w:rPr>
  </w:style>
  <w:style w:type="paragraph" w:customStyle="1" w:styleId="enumlev1">
    <w:name w:val="enumlev1"/>
    <w:basedOn w:val="Normal"/>
    <w:link w:val="enumlev1Char"/>
    <w:qFormat/>
    <w:rsid w:val="00515619"/>
    <w:pPr>
      <w:widowControl/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 w:line="240" w:lineRule="auto"/>
      <w:ind w:left="1134" w:hanging="1134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val="en-GB" w:eastAsia="en-US"/>
      <w14:ligatures w14:val="none"/>
    </w:rPr>
  </w:style>
  <w:style w:type="character" w:customStyle="1" w:styleId="enumlev1Char">
    <w:name w:val="enumlev1 Char"/>
    <w:link w:val="enumlev1"/>
    <w:qFormat/>
    <w:locked/>
    <w:rsid w:val="00515619"/>
    <w:rPr>
      <w:rFonts w:ascii="Times New Roman" w:eastAsia="Times New Roman" w:hAnsi="Times New Roman" w:cs="Times New Roman"/>
      <w:kern w:val="0"/>
      <w:sz w:val="24"/>
      <w:szCs w:val="20"/>
      <w:lang w:val="en-GB" w:eastAsia="en-US"/>
      <w14:ligatures w14:val="none"/>
    </w:rPr>
  </w:style>
  <w:style w:type="character" w:customStyle="1" w:styleId="ListParagraphChar">
    <w:name w:val="List Paragraph Char"/>
    <w:link w:val="ListParagraph"/>
    <w:uiPriority w:val="34"/>
    <w:qFormat/>
    <w:locked/>
    <w:rsid w:val="00C40BD5"/>
  </w:style>
  <w:style w:type="table" w:customStyle="1" w:styleId="1">
    <w:name w:val="网格型1"/>
    <w:basedOn w:val="TableNormal"/>
    <w:next w:val="TableGrid"/>
    <w:qFormat/>
    <w:rsid w:val="00133C4E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202145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kern w:val="0"/>
      <w:sz w:val="24"/>
      <w14:ligatures w14:val="none"/>
    </w:rPr>
  </w:style>
  <w:style w:type="paragraph" w:styleId="Revision">
    <w:name w:val="Revision"/>
    <w:hidden/>
    <w:uiPriority w:val="99"/>
    <w:semiHidden/>
    <w:rsid w:val="00397C15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7575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751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5751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75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7518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345AC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45AC6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1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2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1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36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0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2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9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8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0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3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8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47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62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1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/tsg_ran/TSG_RAN/TSGR_107/Docs//RP-250083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/tsg_ran/TSG_RAN/TSGR_107/Docs//RP-250082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/tsg_ran/TSG_RAN/TSGR_107/Docs//RP-250082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/tsg_ran/TSG_RAN/TSGR_107/Docs//RP-250819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3gpp.org/ftp//tsg_ran/TSG_RAN/TSGR_107/Docs//RP-250819.zip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ftp//tsg_ran/TSG_RAN/TSGR_107/Docs//RP-250084.zip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2DE967D-9268-4100-960F-27D4B2E0C0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168967-F6B5-4AB3-A50D-8752A9199B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26A085-6359-4747-83D1-39FAA024E2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1352D9-9AD4-4E9A-A95E-F8D6F8632C7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807</Words>
  <Characters>4602</Characters>
  <Application>Microsoft Office Word</Application>
  <DocSecurity>4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5399</CharactersWithSpaces>
  <SharedDoc>false</SharedDoc>
  <HLinks>
    <vt:vector size="36" baseType="variant">
      <vt:variant>
        <vt:i4>2949195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http://www.3gpp.org/ftp//tsg_ran/TSG_RAN/TSGR_107/Docs//RP-250082.zip</vt:lpwstr>
      </vt:variant>
      <vt:variant>
        <vt:lpwstr/>
      </vt:variant>
      <vt:variant>
        <vt:i4>2359368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http://www.3gpp.org/ftp//tsg_ran/TSG_RAN/TSGR_107/Docs//RP-250819.zip</vt:lpwstr>
      </vt:variant>
      <vt:variant>
        <vt:lpwstr/>
      </vt:variant>
      <vt:variant>
        <vt:i4>2949197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http://www.3gpp.org/ftp//tsg_ran/TSG_RAN/TSGR_107/Docs//RP-250084.zip</vt:lpwstr>
      </vt:variant>
      <vt:variant>
        <vt:lpwstr/>
      </vt:variant>
      <vt:variant>
        <vt:i4>2949194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http://www.3gpp.org/ftp//tsg_ran/TSG_RAN/TSGR_107/Docs//RP-250083.zip</vt:lpwstr>
      </vt:variant>
      <vt:variant>
        <vt:lpwstr/>
      </vt:variant>
      <vt:variant>
        <vt:i4>2949195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http://www.3gpp.org/ftp//tsg_ran/TSG_RAN/TSGR_107/Docs//RP-250082.zip</vt:lpwstr>
      </vt:variant>
      <vt:variant>
        <vt:lpwstr/>
      </vt:variant>
      <vt:variant>
        <vt:i4>2359368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http://www.3gpp.org/ftp//tsg_ran/TSG_RAN/TSGR_107/Docs//RP-250819.zip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Xiaoran Zhang</dc:creator>
  <cp:keywords/>
  <dc:description/>
  <cp:lastModifiedBy>Anders Furuskär</cp:lastModifiedBy>
  <cp:revision>84</cp:revision>
  <dcterms:created xsi:type="dcterms:W3CDTF">2025-04-15T02:52:00Z</dcterms:created>
  <dcterms:modified xsi:type="dcterms:W3CDTF">2025-04-24T12:26:00Z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